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r>
      <w:r/>
    </w:p>
    <w:p>
      <w:pPr>
        <w:jc w:val="center"/>
        <w:rPr>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left"/>
        <w:spacing w:line="360" w:lineRule="auto"/>
        <w:tabs>
          <w:tab w:val="left" w:pos="5609" w:leader="none"/>
        </w:tabs>
        <w:rPr>
          <w:rFonts w:hint="eastAsia" w:ascii="宋体" w:hAnsi="宋体" w:eastAsia="宋体" w:cs="宋体"/>
          <w:bCs/>
          <w:sz w:val="28"/>
          <w:szCs w:val="28"/>
          <w:lang w:eastAsia="zh-CN"/>
        </w:rPr>
      </w:pPr>
      <w:r>
        <w:rPr>
          <w:rFonts w:hint="eastAsia" w:ascii="宋体" w:hAnsi="宋体" w:eastAsia="宋体" w:cs="宋体"/>
          <w:bCs/>
          <w:spacing w:val="93"/>
          <w:sz w:val="28"/>
          <w:szCs w:val="28"/>
        </w:rPr>
        <w:t xml:space="preserve">项目名</w:t>
      </w:r>
      <w:r>
        <w:rPr>
          <w:rFonts w:hint="eastAsia" w:ascii="宋体" w:hAnsi="宋体" w:eastAsia="宋体" w:cs="宋体"/>
          <w:bCs/>
          <w:spacing w:val="1"/>
          <w:sz w:val="28"/>
          <w:szCs w:val="28"/>
        </w:rPr>
        <w:t xml:space="preserve">称</w:t>
      </w:r>
      <w:r>
        <w:rPr>
          <w:rFonts w:hint="eastAsia" w:ascii="宋体" w:hAnsi="宋体" w:eastAsia="宋体" w:cs="宋体"/>
          <w:bCs/>
          <w:sz w:val="28"/>
          <w:szCs w:val="28"/>
        </w:rPr>
        <w:t xml:space="preserve">：</w:t>
      </w:r>
      <w:r>
        <w:rPr>
          <w:rFonts w:hint="eastAsia" w:ascii="宋体" w:hAnsi="宋体" w:cs="宋体"/>
          <w:sz w:val="28"/>
          <w:szCs w:val="28"/>
          <w:lang w:eastAsia="zh-CN"/>
        </w:rPr>
        <w:t xml:space="preserve">溧阳市燕河湾、燕阳嘉苑、望湖景苑小区零星维修项目</w:t>
      </w:r>
      <w:r/>
    </w:p>
    <w:p>
      <w:pPr>
        <w:jc w:val="left"/>
        <w:spacing w:line="360" w:lineRule="auto"/>
        <w:tabs>
          <w:tab w:val="left" w:pos="3240" w:leader="none"/>
          <w:tab w:val="left" w:pos="3420" w:leader="none"/>
        </w:tabs>
        <w:rPr>
          <w:rFonts w:hint="eastAsia" w:ascii="宋体" w:hAnsi="宋体" w:eastAsia="宋体" w:cs="宋体"/>
          <w:bCs/>
          <w:sz w:val="28"/>
          <w:szCs w:val="28"/>
          <w:highlight w:val="none"/>
          <w:lang w:eastAsia="zh-CN"/>
        </w:rPr>
      </w:pPr>
      <w:r>
        <w:rPr>
          <w:rFonts w:hint="eastAsia" w:ascii="宋体" w:hAnsi="宋体" w:eastAsia="宋体" w:cs="宋体"/>
          <w:bCs/>
          <w:spacing w:val="93"/>
          <w:sz w:val="28"/>
          <w:szCs w:val="28"/>
        </w:rPr>
        <w:t xml:space="preserve">项目编</w:t>
      </w:r>
      <w:r>
        <w:rPr>
          <w:rFonts w:hint="eastAsia" w:ascii="宋体" w:hAnsi="宋体" w:eastAsia="宋体" w:cs="宋体"/>
          <w:bCs/>
          <w:spacing w:val="1"/>
          <w:sz w:val="28"/>
          <w:szCs w:val="28"/>
        </w:rPr>
        <w:t xml:space="preserve">号</w:t>
      </w:r>
      <w:r>
        <w:rPr>
          <w:rFonts w:hint="eastAsia" w:ascii="宋体" w:hAnsi="宋体" w:eastAsia="宋体" w:cs="宋体"/>
          <w:bCs/>
          <w:sz w:val="28"/>
          <w:szCs w:val="28"/>
        </w:rPr>
        <w:t xml:space="preserve">：</w:t>
      </w:r>
      <w:bookmarkStart w:id="102" w:name="_GoBack"/>
      <w:r/>
      <w:bookmarkEnd w:id="102"/>
      <w:r>
        <w:rPr>
          <w:rFonts w:hint="eastAsia" w:ascii="宋体" w:hAnsi="宋体" w:cs="宋体"/>
          <w:bCs/>
          <w:sz w:val="28"/>
          <w:szCs w:val="28"/>
          <w:lang w:val="en-US" w:eastAsia="zh-CN"/>
        </w:rPr>
        <w:t xml:space="preserve">JSZC-320481-HJGC-C2026-0005</w:t>
      </w:r>
      <w:r/>
    </w:p>
    <w:p>
      <w:pPr>
        <w:jc w:val="left"/>
        <w:spacing w:line="360" w:lineRule="auto"/>
        <w:tabs>
          <w:tab w:val="left" w:pos="3240" w:leader="none"/>
          <w:tab w:val="left" w:pos="3420" w:leader="none"/>
        </w:tabs>
        <w:rPr>
          <w:rFonts w:hint="eastAsia" w:ascii="宋体" w:hAnsi="宋体" w:eastAsia="宋体" w:cs="宋体"/>
          <w:bCs/>
          <w:sz w:val="28"/>
          <w:szCs w:val="28"/>
          <w:lang w:eastAsia="zh-CN"/>
        </w:rPr>
      </w:pPr>
      <w:r>
        <w:rPr>
          <w:rFonts w:hint="eastAsia" w:ascii="宋体" w:hAnsi="宋体" w:eastAsia="宋体" w:cs="宋体"/>
          <w:bCs/>
          <w:spacing w:val="70"/>
          <w:sz w:val="28"/>
          <w:szCs w:val="28"/>
        </w:rPr>
        <w:t xml:space="preserve">采 购 </w:t>
      </w:r>
      <w:r>
        <w:rPr>
          <w:rFonts w:hint="eastAsia" w:ascii="宋体" w:hAnsi="宋体" w:eastAsia="宋体" w:cs="宋体"/>
          <w:bCs/>
          <w:spacing w:val="0"/>
          <w:sz w:val="28"/>
          <w:szCs w:val="28"/>
        </w:rPr>
        <w:t xml:space="preserve">人</w:t>
      </w:r>
      <w:r>
        <w:rPr>
          <w:rFonts w:hint="eastAsia" w:ascii="宋体" w:hAnsi="宋体" w:eastAsia="宋体" w:cs="宋体"/>
          <w:bCs/>
          <w:sz w:val="28"/>
          <w:szCs w:val="28"/>
        </w:rPr>
        <w:t xml:space="preserve">：</w:t>
      </w:r>
      <w:r>
        <w:rPr>
          <w:rFonts w:hint="eastAsia" w:ascii="宋体" w:hAnsi="宋体" w:cs="宋体"/>
          <w:bCs/>
          <w:spacing w:val="46"/>
          <w:sz w:val="28"/>
          <w:szCs w:val="28"/>
          <w:lang w:eastAsia="zh-CN"/>
        </w:rPr>
        <w:t xml:space="preserve">溧阳市人民政府溧城街道办事处</w:t>
      </w:r>
      <w:r/>
    </w:p>
    <w:p>
      <w:pPr>
        <w:jc w:val="left"/>
        <w:spacing w:line="360" w:lineRule="auto"/>
        <w:tabs>
          <w:tab w:val="left" w:pos="3240" w:leader="none"/>
          <w:tab w:val="left" w:pos="3420" w:leader="none"/>
        </w:tabs>
        <w:rPr>
          <w:rFonts w:hint="eastAsia" w:ascii="宋体" w:hAnsi="宋体" w:eastAsia="宋体" w:cs="宋体"/>
          <w:bCs/>
          <w:sz w:val="21"/>
          <w:szCs w:val="21"/>
        </w:rPr>
      </w:pPr>
      <w:r>
        <w:rPr>
          <w:rFonts w:hint="eastAsia" w:ascii="宋体" w:hAnsi="宋体" w:eastAsia="宋体" w:cs="宋体"/>
          <w:bCs/>
          <w:sz w:val="28"/>
          <w:szCs w:val="28"/>
        </w:rPr>
        <w:t xml:space="preserve">采购代理机构：</w:t>
      </w:r>
      <w:r>
        <w:rPr>
          <w:rFonts w:hint="eastAsia" w:ascii="宋体" w:hAnsi="宋体" w:eastAsia="宋体" w:cs="宋体"/>
          <w:bCs/>
          <w:spacing w:val="46"/>
          <w:sz w:val="28"/>
          <w:szCs w:val="28"/>
          <w:lang w:eastAsia="zh-CN"/>
        </w:rPr>
        <w:t xml:space="preserve">江苏宏建工程建设咨询有限公司</w:t>
      </w:r>
      <w:r>
        <w:rPr>
          <w:rFonts w:hint="eastAsia" w:ascii="宋体" w:hAnsi="宋体" w:eastAsia="宋体" w:cs="宋体"/>
          <w:bCs/>
          <w:sz w:val="21"/>
          <w:szCs w:val="21"/>
        </w:rPr>
        <w:t xml:space="preserve"> </w:t>
      </w:r>
      <w:r/>
    </w:p>
    <w:p>
      <w:pPr>
        <w:pStyle w:val="903"/>
        <w:spacing w:line="360" w:lineRule="auto"/>
        <w:rPr>
          <w:rFonts w:hint="eastAsia"/>
        </w:rPr>
      </w:pPr>
      <w:r>
        <w:rPr>
          <w:b/>
          <w:bCs/>
          <w:sz w:val="44"/>
        </w:rPr>
        <w:br w:type="page" w:clear="all"/>
      </w:r>
      <w:r/>
    </w:p>
    <w:p>
      <w:pPr>
        <w:pStyle w:val="903"/>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28912"/>
      <w:r/>
      <w:bookmarkStart w:id="1" w:name="_Toc21163"/>
      <w:r/>
      <w:bookmarkStart w:id="2" w:name="_Toc460"/>
      <w:r/>
      <w:bookmarkStart w:id="3" w:name="_Toc14901"/>
      <w:r/>
      <w:bookmarkStart w:id="4" w:name="_Toc24408"/>
      <w:r/>
      <w:bookmarkStart w:id="5" w:name="_Toc7504"/>
      <w:r/>
      <w:bookmarkStart w:id="6" w:name="_Toc11291"/>
      <w:r/>
      <w:bookmarkStart w:id="7" w:name="_Toc10537"/>
      <w:r/>
      <w:bookmarkStart w:id="8" w:name="_Toc1"/>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bookmarkEnd w:id="3"/>
      <w:r/>
      <w:bookmarkEnd w:id="4"/>
      <w:r/>
      <w:bookmarkEnd w:id="5"/>
      <w:r/>
      <w:bookmarkEnd w:id="6"/>
      <w:r/>
      <w:bookmarkEnd w:id="7"/>
      <w:r/>
      <w:bookmarkEnd w:id="8"/>
      <w:r/>
      <w:r/>
    </w:p>
    <w:p>
      <w:pPr>
        <w:pStyle w:val="737"/>
        <w:tabs>
          <w:tab w:val="clear" w:pos="1050" w:leader="none"/>
          <w:tab w:val="clear" w:pos="8937" w:leader="none"/>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_Toc24545 </w:instrText>
      </w:r>
      <w:r>
        <w:rPr>
          <w:rFonts w:ascii="Times New Roman" w:hAnsi="Times New Roman"/>
        </w:rPr>
        <w:fldChar w:fldCharType="separate"/>
      </w:r>
      <w:r>
        <w:rPr>
          <w:szCs w:val="36"/>
        </w:rPr>
        <w:t xml:space="preserve">第一章   采购邀请</w:t>
      </w:r>
      <w:r>
        <w:tab/>
      </w:r>
      <w:r>
        <w:fldChar w:fldCharType="begin"/>
      </w:r>
      <w:r>
        <w:instrText xml:space="preserve"> PAGEREF _Toc24545 \h </w:instrText>
      </w:r>
      <w:r>
        <w:fldChar w:fldCharType="separate"/>
      </w:r>
      <w:r>
        <w:t xml:space="preserve">1</w:t>
      </w:r>
      <w:r>
        <w:fldChar w:fldCharType="end"/>
      </w:r>
      <w:r>
        <w:rPr>
          <w:rFonts w:ascii="Times New Roman" w:hAnsi="Times New Roman"/>
        </w:rPr>
        <w:fldChar w:fldCharType="end"/>
      </w:r>
      <w:r/>
    </w:p>
    <w:p>
      <w:pPr>
        <w:pStyle w:val="737"/>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_Toc11407 </w:instrText>
      </w:r>
      <w:r>
        <w:rPr>
          <w:rFonts w:ascii="Times New Roman" w:hAnsi="Times New Roman"/>
        </w:rPr>
        <w:fldChar w:fldCharType="separate"/>
      </w:r>
      <w:r>
        <w:rPr>
          <w:szCs w:val="36"/>
        </w:rPr>
        <w:t xml:space="preserve">第二章   供应商须知</w:t>
      </w:r>
      <w:r>
        <w:tab/>
      </w:r>
      <w:r>
        <w:fldChar w:fldCharType="begin"/>
      </w:r>
      <w:r>
        <w:instrText xml:space="preserve"> PAGEREF _Toc11407 \h </w:instrText>
      </w:r>
      <w:r>
        <w:fldChar w:fldCharType="separate"/>
      </w:r>
      <w:r>
        <w:t xml:space="preserve">5</w:t>
      </w:r>
      <w:r>
        <w:fldChar w:fldCharType="end"/>
      </w:r>
      <w:r>
        <w:rPr>
          <w:rFonts w:ascii="Times New Roman" w:hAnsi="Times New Roman"/>
        </w:rPr>
        <w:fldChar w:fldCharType="end"/>
      </w:r>
      <w:r/>
    </w:p>
    <w:p>
      <w:pPr>
        <w:pStyle w:val="737"/>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_Toc8463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_Toc8463 \h </w:instrText>
      </w:r>
      <w:r>
        <w:fldChar w:fldCharType="separate"/>
      </w:r>
      <w:r>
        <w:t xml:space="preserve">16</w:t>
      </w:r>
      <w:r>
        <w:fldChar w:fldCharType="end"/>
      </w:r>
      <w:r>
        <w:rPr>
          <w:rFonts w:ascii="Times New Roman" w:hAnsi="Times New Roman"/>
        </w:rPr>
        <w:fldChar w:fldCharType="end"/>
      </w:r>
      <w:r/>
    </w:p>
    <w:p>
      <w:pPr>
        <w:pStyle w:val="737"/>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_Toc11490 </w:instrText>
      </w:r>
      <w:r>
        <w:rPr>
          <w:rFonts w:ascii="Times New Roman" w:hAnsi="Times New Roman"/>
        </w:rPr>
        <w:fldChar w:fldCharType="separate"/>
      </w:r>
      <w:r>
        <w:rPr>
          <w:szCs w:val="36"/>
        </w:rPr>
        <w:t xml:space="preserve">第四章   采购需求</w:t>
      </w:r>
      <w:r>
        <w:tab/>
      </w:r>
      <w:r>
        <w:fldChar w:fldCharType="begin"/>
      </w:r>
      <w:r>
        <w:instrText xml:space="preserve"> PAGEREF _Toc11490 \h </w:instrText>
      </w:r>
      <w:r>
        <w:fldChar w:fldCharType="separate"/>
      </w:r>
      <w:r>
        <w:t xml:space="preserve">25</w:t>
      </w:r>
      <w:r>
        <w:fldChar w:fldCharType="end"/>
      </w:r>
      <w:r>
        <w:rPr>
          <w:rFonts w:ascii="Times New Roman" w:hAnsi="Times New Roman"/>
        </w:rPr>
        <w:fldChar w:fldCharType="end"/>
      </w:r>
      <w:r/>
    </w:p>
    <w:p>
      <w:pPr>
        <w:pStyle w:val="737"/>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_Toc8863 </w:instrText>
      </w:r>
      <w:r>
        <w:rPr>
          <w:rFonts w:ascii="Times New Roman" w:hAnsi="Times New Roman"/>
        </w:rPr>
        <w:fldChar w:fldCharType="separate"/>
      </w:r>
      <w:r>
        <w:rPr>
          <w:rFonts w:hint="eastAsia" w:ascii="宋体" w:hAnsi="宋体" w:eastAsia="宋体" w:cs="宋体"/>
          <w:bCs w:val="0"/>
          <w:szCs w:val="36"/>
          <w:lang w:val="en-US" w:eastAsia="zh-CN" w:bidi="ar"/>
        </w:rPr>
        <w:t xml:space="preserve">第五章</w:t>
      </w:r>
      <w:r>
        <w:rPr>
          <w:rFonts w:hint="default" w:ascii="Times New Roman" w:hAnsi="Times New Roman" w:eastAsia="宋体" w:cs="Times New Roman"/>
          <w:bCs w:val="0"/>
          <w:szCs w:val="36"/>
          <w:lang w:val="en-US" w:eastAsia="zh-CN" w:bidi="ar"/>
        </w:rPr>
        <w:t xml:space="preserve">   </w:t>
      </w:r>
      <w:r>
        <w:rPr>
          <w:rFonts w:hint="eastAsia" w:ascii="宋体" w:hAnsi="宋体" w:eastAsia="宋体" w:cs="宋体"/>
          <w:bCs w:val="0"/>
          <w:szCs w:val="36"/>
          <w:lang w:val="en-US" w:eastAsia="zh-CN" w:bidi="ar"/>
        </w:rPr>
        <w:t xml:space="preserve">合同草案条款</w:t>
      </w:r>
      <w:r>
        <w:tab/>
      </w:r>
      <w:r>
        <w:fldChar w:fldCharType="begin"/>
      </w:r>
      <w:r>
        <w:instrText xml:space="preserve"> PAGEREF _Toc8863 \h </w:instrText>
      </w:r>
      <w:r>
        <w:fldChar w:fldCharType="separate"/>
      </w:r>
      <w:r>
        <w:t xml:space="preserve">27</w:t>
      </w:r>
      <w:r>
        <w:fldChar w:fldCharType="end"/>
      </w:r>
      <w:r>
        <w:rPr>
          <w:rFonts w:ascii="Times New Roman" w:hAnsi="Times New Roman"/>
        </w:rPr>
        <w:fldChar w:fldCharType="end"/>
      </w:r>
      <w:r/>
    </w:p>
    <w:p>
      <w:pPr>
        <w:pStyle w:val="737"/>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_Toc13880 </w:instrText>
      </w:r>
      <w:r>
        <w:rPr>
          <w:rFonts w:ascii="Times New Roman" w:hAnsi="Times New Roman"/>
        </w:rPr>
        <w:fldChar w:fldCharType="separate"/>
      </w:r>
      <w:r>
        <w:rPr>
          <w:szCs w:val="36"/>
        </w:rPr>
        <w:t xml:space="preserve">第六章   响应文件格式</w:t>
      </w:r>
      <w:r>
        <w:tab/>
      </w:r>
      <w:r>
        <w:fldChar w:fldCharType="begin"/>
      </w:r>
      <w:r>
        <w:instrText xml:space="preserve"> PAGEREF _Toc13880 \h </w:instrText>
      </w:r>
      <w:r>
        <w:fldChar w:fldCharType="separate"/>
      </w:r>
      <w:r>
        <w:t xml:space="preserve">32</w:t>
      </w:r>
      <w:r>
        <w:fldChar w:fldCharType="end"/>
      </w:r>
      <w:r>
        <w:rPr>
          <w:rFonts w:ascii="Times New Roman" w:hAnsi="Times New Roman"/>
        </w:rPr>
        <w:fldChar w:fldCharType="end"/>
      </w:r>
      <w:r/>
    </w:p>
    <w:p>
      <w:pPr>
        <w:pStyle w:val="737"/>
        <w:keepLines w:val="0"/>
        <w:keepNext w:val="0"/>
        <w:pageBreakBefore w:val="0"/>
        <w:spacing w:line="360" w:lineRule="auto"/>
        <w:widowControl w:val="off"/>
        <w:rPr>
          <w:rFonts w:ascii="Times New Roman" w:hAnsi="Times New Roman"/>
          <w:b w:val="0"/>
          <w:bCs w:val="0"/>
        </w:rPr>
      </w:pPr>
      <w:r>
        <w:rPr>
          <w:rFonts w:ascii="Times New Roman" w:hAnsi="Times New Roman"/>
        </w:rPr>
        <w:fldChar w:fldCharType="end"/>
      </w:r>
      <w:r/>
    </w:p>
    <w:p>
      <w:pPr>
        <w:pStyle w:val="737"/>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9" w:name="_Toc24545"/>
      <w:r>
        <w:rPr>
          <w:b/>
          <w:sz w:val="36"/>
          <w:szCs w:val="36"/>
        </w:rPr>
        <w:t xml:space="preserve">第一章   采购邀请</w:t>
      </w:r>
      <w:bookmarkEnd w:id="9"/>
      <w:r/>
      <w:bookmarkStart w:id="10" w:name="_Hlk24379207"/>
      <w:r/>
      <w:r/>
    </w:p>
    <w:p>
      <w:pPr>
        <w:spacing w:line="380" w:lineRule="exact"/>
        <w:widowControl/>
        <w:rPr>
          <w:rFonts w:ascii="宋体" w:hAnsi="宋体" w:cs="宋体"/>
          <w:b/>
          <w:szCs w:val="21"/>
        </w:rPr>
        <w:pBdr>
          <w:top w:val="single" w:color="auto" w:sz="4" w:space="1"/>
          <w:left w:val="single" w:color="auto" w:sz="4" w:space="1"/>
          <w:bottom w:val="single" w:color="auto" w:sz="4" w:space="1"/>
          <w:right w:val="single" w:color="auto" w:sz="4" w:space="4"/>
        </w:pBdr>
      </w:pPr>
      <w:r>
        <w:rPr>
          <w:rFonts w:hint="eastAsia" w:ascii="宋体" w:hAnsi="宋体" w:cs="宋体"/>
          <w:b/>
          <w:szCs w:val="21"/>
        </w:rPr>
        <w:t xml:space="preserve">项目概况：</w:t>
      </w:r>
      <w:r/>
    </w:p>
    <w:p>
      <w:pPr>
        <w:spacing w:line="380" w:lineRule="exact"/>
        <w:widowControl/>
        <w:rPr>
          <w:rFonts w:ascii="CESI黑体-GB2312" w:hAnsi="CESI黑体-GB2312" w:eastAsia="CESI黑体-GB2312" w:cs="CESI黑体-GB2312"/>
          <w:szCs w:val="21"/>
          <w:highlight w:val="none"/>
        </w:rPr>
        <w:pBdr>
          <w:top w:val="single" w:color="auto" w:sz="4" w:space="1"/>
          <w:left w:val="single" w:color="auto" w:sz="4" w:space="1"/>
          <w:bottom w:val="single" w:color="auto" w:sz="4" w:space="1"/>
          <w:right w:val="single" w:color="auto" w:sz="4" w:space="4"/>
        </w:pBd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u w:val="single"/>
          <w:lang w:eastAsia="zh-CN"/>
        </w:rPr>
        <w:t xml:space="preserve">溧阳市燕河湾、燕阳嘉苑、望湖景苑小区零星维修项目</w:t>
      </w:r>
      <w:r>
        <w:rPr>
          <w:rFonts w:hint="eastAsia" w:ascii="宋体" w:hAnsi="宋体" w:cs="宋体"/>
          <w:szCs w:val="21"/>
          <w:highlight w:val="none"/>
        </w:rPr>
        <w:t xml:space="preserve">的潜在供应商应在</w:t>
      </w:r>
      <w:r>
        <w:rPr>
          <w:rFonts w:hint="eastAsia" w:ascii="宋体" w:hAnsi="宋体" w:cs="宋体"/>
          <w:szCs w:val="21"/>
          <w:highlight w:val="none"/>
          <w:u w:val="single"/>
        </w:rPr>
        <w:t xml:space="preserve">“苏采云”政府采购一体化平台</w:t>
      </w:r>
      <w:r>
        <w:rPr>
          <w:rFonts w:hint="eastAsia" w:ascii="宋体" w:hAnsi="宋体" w:cs="宋体"/>
          <w:szCs w:val="21"/>
          <w:highlight w:val="none"/>
          <w:lang w:val="zh-CN"/>
        </w:rPr>
        <w:t xml:space="preserve">获取采购文件</w:t>
      </w:r>
      <w:r>
        <w:rPr>
          <w:rFonts w:hint="eastAsia" w:ascii="宋体" w:hAnsi="宋体" w:cs="宋体"/>
          <w:szCs w:val="21"/>
          <w:highlight w:val="none"/>
        </w:rPr>
        <w:t xml:space="preserve">，并于</w:t>
      </w:r>
      <w:r>
        <w:rPr>
          <w:rFonts w:hint="eastAsia" w:ascii="宋体" w:hAnsi="宋体" w:cs="宋体"/>
          <w:color w:val="auto"/>
          <w:szCs w:val="21"/>
          <w:highlight w:val="none"/>
          <w:u w:val="single"/>
          <w:lang w:eastAsia="zh-CN"/>
        </w:rPr>
        <w:t xml:space="preserve">2026年7月8日下午14点00分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w:t>
      </w:r>
      <w:r>
        <w:rPr>
          <w:rFonts w:hint="eastAsia" w:ascii="宋体" w:hAnsi="宋体" w:cs="宋体"/>
          <w:bCs/>
          <w:szCs w:val="21"/>
          <w:highlight w:val="none"/>
        </w:rPr>
        <w:t xml:space="preserve">前递交响应文件</w:t>
      </w:r>
      <w:r>
        <w:rPr>
          <w:rFonts w:hint="eastAsia" w:ascii="宋体" w:hAnsi="宋体" w:cs="宋体"/>
          <w:szCs w:val="21"/>
          <w:highlight w:val="none"/>
        </w:rPr>
        <w:t xml:space="preserve">。</w:t>
      </w:r>
      <w:r/>
    </w:p>
    <w:p>
      <w:pPr>
        <w:ind w:firstLine="480"/>
        <w:spacing w:line="360" w:lineRule="auto"/>
        <w:rPr>
          <w:sz w:val="24"/>
          <w:highlight w:val="none"/>
        </w:rPr>
      </w:pPr>
      <w:r>
        <w:rPr>
          <w:sz w:val="24"/>
          <w:highlight w:val="none"/>
        </w:rPr>
      </w:r>
      <w:r/>
    </w:p>
    <w:p>
      <w:pPr>
        <w:pStyle w:val="714"/>
        <w:jc w:val="left"/>
        <w:spacing w:before="0" w:line="44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一、项目基本情况</w:t>
      </w:r>
      <w:bookmarkEnd w:id="10"/>
      <w:r/>
      <w:r/>
    </w:p>
    <w:p>
      <w:pPr>
        <w:ind w:firstLine="420"/>
        <w:spacing w:line="440" w:lineRule="exact"/>
        <w:rPr>
          <w:rFonts w:hint="eastAsia" w:ascii="宋体" w:hAnsi="宋体" w:eastAsia="宋体" w:cs="宋体"/>
          <w:color w:val="000000"/>
          <w:szCs w:val="21"/>
          <w:highlight w:val="none"/>
          <w:u w:val="none"/>
          <w:lang w:eastAsia="zh-CN"/>
        </w:rPr>
      </w:pPr>
      <w:r>
        <w:rPr>
          <w:rFonts w:hint="eastAsia" w:ascii="宋体" w:hAnsi="宋体" w:cs="宋体"/>
          <w:color w:val="000000"/>
          <w:szCs w:val="21"/>
          <w:highlight w:val="none"/>
        </w:rPr>
        <w:t xml:space="preserve">1.项目编号：</w:t>
      </w:r>
      <w:r>
        <w:rPr>
          <w:rFonts w:hint="eastAsia" w:ascii="宋体" w:hAnsi="宋体" w:cs="宋体"/>
          <w:szCs w:val="21"/>
          <w:highlight w:val="none"/>
          <w:u w:val="none"/>
          <w:lang w:eastAsia="zh-CN"/>
        </w:rPr>
        <w:t xml:space="preserve">JSZC-320481-HJGC-C2026-0005</w:t>
      </w:r>
      <w:r/>
    </w:p>
    <w:p>
      <w:pPr>
        <w:ind w:firstLine="420"/>
        <w:spacing w:line="440" w:lineRule="exact"/>
        <w:rPr>
          <w:rFonts w:hint="default" w:ascii="宋体" w:hAnsi="宋体" w:eastAsia="宋体" w:cs="宋体"/>
          <w:szCs w:val="21"/>
          <w:highlight w:val="none"/>
          <w:u w:val="single"/>
          <w:lang w:val="en-US" w:eastAsia="zh-CN"/>
        </w:rPr>
      </w:pPr>
      <w:r>
        <w:rPr>
          <w:rFonts w:hint="eastAsia" w:ascii="宋体" w:hAnsi="宋体" w:cs="宋体"/>
          <w:szCs w:val="21"/>
          <w:highlight w:val="none"/>
        </w:rPr>
        <w:t xml:space="preserve">2.项目名称：</w:t>
      </w:r>
      <w:r>
        <w:rPr>
          <w:rFonts w:hint="eastAsia" w:ascii="宋体" w:hAnsi="宋体" w:cs="宋体"/>
          <w:szCs w:val="21"/>
          <w:highlight w:val="none"/>
          <w:u w:val="none"/>
          <w:lang w:eastAsia="zh-CN"/>
        </w:rPr>
        <w:t xml:space="preserve">溧阳市燕河湾、燕阳嘉苑、望湖景苑小区零星维修</w:t>
      </w:r>
      <w:r>
        <w:rPr>
          <w:rFonts w:hint="eastAsia" w:ascii="宋体" w:hAnsi="宋体" w:cs="宋体"/>
          <w:szCs w:val="21"/>
          <w:highlight w:val="none"/>
          <w:u w:val="none"/>
          <w:lang w:val="en-US" w:eastAsia="zh-CN"/>
        </w:rPr>
        <w:t xml:space="preserve">项目</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3.采购方式：竞争性磋商</w:t>
      </w:r>
      <w:r/>
    </w:p>
    <w:p>
      <w:pPr>
        <w:ind w:firstLine="420"/>
        <w:jc w:val="both"/>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4.</w:t>
      </w:r>
      <w:r>
        <w:rPr>
          <w:rFonts w:hint="eastAsia" w:ascii="宋体" w:hAnsi="宋体" w:eastAsia="宋体" w:cs="宋体"/>
          <w:szCs w:val="21"/>
          <w:highlight w:val="none"/>
        </w:rPr>
        <w:t xml:space="preserve">项目预算金额：</w:t>
      </w:r>
      <w:r>
        <w:rPr>
          <w:rFonts w:hint="eastAsia" w:ascii="宋体" w:hAnsi="宋体" w:cs="宋体"/>
          <w:szCs w:val="21"/>
          <w:highlight w:val="none"/>
          <w:lang w:val="en-US" w:eastAsia="zh-CN"/>
        </w:rPr>
        <w:t xml:space="preserve">360万</w:t>
      </w:r>
      <w:r>
        <w:rPr>
          <w:rFonts w:hint="eastAsia" w:ascii="宋体" w:hAnsi="宋体" w:eastAsia="宋体" w:cs="宋体"/>
          <w:szCs w:val="21"/>
          <w:highlight w:val="none"/>
        </w:rPr>
        <w:t xml:space="preserve">元</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采购包1：120万；采购包2:120万；采购包3:120万</w:t>
      </w:r>
      <w:r>
        <w:rPr>
          <w:rFonts w:hint="eastAsia" w:ascii="宋体" w:hAnsi="宋体" w:cs="宋体"/>
          <w:szCs w:val="21"/>
          <w:highlight w:val="none"/>
          <w:lang w:eastAsia="zh-CN"/>
        </w:rPr>
        <w:t xml:space="preserve">）。</w:t>
      </w:r>
      <w:r>
        <w:rPr>
          <w:rFonts w:hint="eastAsia" w:ascii="宋体" w:hAnsi="宋体" w:eastAsia="宋体" w:cs="宋体"/>
          <w:b/>
          <w:bCs/>
          <w:szCs w:val="21"/>
          <w:highlight w:val="none"/>
        </w:rPr>
        <w:t xml:space="preserve">最高限价</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优惠费率</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w:t>
      </w:r>
      <w:r>
        <w:rPr>
          <w:rFonts w:hint="eastAsia" w:ascii="宋体" w:hAnsi="宋体" w:cs="宋体"/>
          <w:b/>
          <w:bCs/>
          <w:szCs w:val="21"/>
          <w:highlight w:val="none"/>
          <w:lang w:val="en-US" w:eastAsia="zh-CN"/>
        </w:rPr>
        <w:t xml:space="preserve">90%。</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5.采购需求：根据小区物业、社区、村委申请，小区基础设施维修含道路、墙面屋顶渗水、围墙破损、零星道板维修、疏下水道、各种安全隐患应急除险、集中晾晒区晾衣架维修与安装、楼道灯、路灯维修等。</w:t>
      </w:r>
      <w:r/>
    </w:p>
    <w:tbl>
      <w:tblPr>
        <w:tblStyle w:val="723"/>
        <w:tblW w:w="488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3"/>
        <w:gridCol w:w="2977"/>
        <w:gridCol w:w="1893"/>
        <w:gridCol w:w="850"/>
        <w:gridCol w:w="2761"/>
      </w:tblGrid>
      <w:tr>
        <w:trPr>
          <w:trHeight w:val="474"/>
        </w:trPr>
        <w:tc>
          <w:tcPr>
            <w:tcW w:w="327"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包号</w:t>
            </w:r>
            <w:r/>
          </w:p>
        </w:tc>
        <w:tc>
          <w:tcPr>
            <w:tcW w:w="1640"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标的名称</w:t>
            </w:r>
            <w:r/>
          </w:p>
        </w:tc>
        <w:tc>
          <w:tcPr>
            <w:tcW w:w="1043" w:type="pct"/>
            <w:vAlign w:val="center"/>
            <w:textDirection w:val="lrTb"/>
            <w:noWrap w:val="false"/>
          </w:tcPr>
          <w:p>
            <w:pPr>
              <w:ind w:left="0" w:right="0"/>
              <w:jc w:val="center"/>
              <w:keepLines w:val="0"/>
              <w:keepNext w:val="0"/>
              <w:spacing w:before="0" w:beforeAutospacing="0" w:after="0" w:afterAutospacing="0"/>
              <w:rPr>
                <w:rFonts w:hint="default"/>
                <w:bCs/>
                <w:sz w:val="21"/>
                <w:szCs w:val="21"/>
                <w:highlight w:val="none"/>
                <w:lang w:val="en-US" w:eastAsia="zh-CN"/>
              </w:rPr>
              <w:suppressLineNumbers w:val="0"/>
            </w:pPr>
            <w:r>
              <w:rPr>
                <w:rFonts w:hint="eastAsia"/>
                <w:bCs/>
                <w:sz w:val="21"/>
                <w:szCs w:val="21"/>
                <w:highlight w:val="none"/>
                <w:lang w:val="en-US" w:eastAsia="zh-CN"/>
              </w:rPr>
              <w:t xml:space="preserve">采购包预算金额（万元）</w:t>
            </w:r>
            <w:r/>
          </w:p>
        </w:tc>
        <w:tc>
          <w:tcPr>
            <w:tcW w:w="468"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数量</w:t>
            </w:r>
            <w:r/>
          </w:p>
        </w:tc>
        <w:tc>
          <w:tcPr>
            <w:tcW w:w="1521"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简要技术需求或服务要求</w:t>
            </w:r>
            <w:r/>
          </w:p>
        </w:tc>
      </w:tr>
      <w:tr>
        <w:trPr>
          <w:trHeight w:val="654"/>
        </w:trPr>
        <w:tc>
          <w:tcPr>
            <w:tcW w:w="327"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01</w:t>
            </w:r>
            <w:r/>
          </w:p>
        </w:tc>
        <w:tc>
          <w:tcPr>
            <w:tcW w:w="1640"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rFonts w:hint="eastAsia" w:ascii="宋体" w:hAnsi="宋体" w:cs="宋体"/>
                <w:szCs w:val="21"/>
                <w:highlight w:val="none"/>
                <w:u w:val="none"/>
                <w:lang w:eastAsia="zh-CN"/>
              </w:rPr>
              <w:t xml:space="preserve">燕河湾</w:t>
            </w:r>
            <w:r>
              <w:rPr>
                <w:rFonts w:hint="eastAsia" w:ascii="宋体" w:hAnsi="宋体" w:cs="宋体"/>
                <w:szCs w:val="21"/>
                <w:highlight w:val="none"/>
                <w:u w:val="none"/>
                <w:lang w:val="en-US" w:eastAsia="zh-CN"/>
              </w:rPr>
              <w:t xml:space="preserve">小区</w:t>
            </w:r>
            <w:r>
              <w:rPr>
                <w:rFonts w:hint="eastAsia" w:ascii="宋体" w:hAnsi="宋体" w:cs="宋体"/>
                <w:szCs w:val="21"/>
                <w:highlight w:val="none"/>
                <w:u w:val="none"/>
                <w:lang w:eastAsia="zh-CN"/>
              </w:rPr>
              <w:t xml:space="preserve">零星维修项目</w:t>
            </w:r>
            <w:r/>
          </w:p>
        </w:tc>
        <w:tc>
          <w:tcPr>
            <w:tcW w:w="1043" w:type="pct"/>
            <w:vAlign w:val="center"/>
            <w:textDirection w:val="lrTb"/>
            <w:noWrap w:val="false"/>
          </w:tcPr>
          <w:p>
            <w:pPr>
              <w:ind w:left="0" w:right="0"/>
              <w:jc w:val="center"/>
              <w:keepLines w:val="0"/>
              <w:keepNext w:val="0"/>
              <w:spacing w:before="0" w:beforeAutospacing="0" w:after="0" w:afterAutospacing="0"/>
              <w:rPr>
                <w:rFonts w:hint="default"/>
                <w:bCs/>
                <w:sz w:val="21"/>
                <w:szCs w:val="21"/>
                <w:highlight w:val="none"/>
                <w:lang w:val="en-US" w:eastAsia="zh-CN"/>
              </w:rPr>
              <w:suppressLineNumbers w:val="0"/>
            </w:pPr>
            <w:r>
              <w:rPr>
                <w:rFonts w:hint="eastAsia" w:ascii="宋体" w:hAnsi="宋体" w:cs="宋体"/>
                <w:szCs w:val="21"/>
                <w:highlight w:val="none"/>
                <w:lang w:val="en-US" w:eastAsia="zh-CN"/>
              </w:rPr>
              <w:t xml:space="preserve">120</w:t>
            </w:r>
            <w:r/>
          </w:p>
        </w:tc>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1</w:t>
            </w:r>
            <w:r/>
          </w:p>
        </w:tc>
        <w:tc>
          <w:tcPr>
            <w:tcW w:w="1521"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  详见采购需求</w:t>
            </w:r>
            <w:r>
              <w:rPr>
                <w:rFonts w:hint="eastAsia"/>
                <w:bCs/>
                <w:sz w:val="21"/>
                <w:szCs w:val="21"/>
                <w:highlight w:val="none"/>
                <w:lang w:val="en-US" w:eastAsia="zh-CN"/>
              </w:rPr>
              <w:tab/>
            </w:r>
            <w:r/>
          </w:p>
        </w:tc>
      </w:tr>
      <w:tr>
        <w:trPr>
          <w:trHeight w:val="654"/>
        </w:trPr>
        <w:tc>
          <w:tcPr>
            <w:tcW w:w="327" w:type="pct"/>
            <w:vAlign w:val="center"/>
            <w:textDirection w:val="lrTb"/>
            <w:noWrap w:val="false"/>
          </w:tcPr>
          <w:p>
            <w:pPr>
              <w:ind w:left="0" w:right="0"/>
              <w:jc w:val="center"/>
              <w:keepLines w:val="0"/>
              <w:keepNext w:val="0"/>
              <w:spacing w:before="0" w:beforeAutospacing="0" w:after="0" w:afterAutospacing="0"/>
              <w:rPr>
                <w:rFonts w:hint="default" w:eastAsia="宋体"/>
                <w:bCs/>
                <w:sz w:val="21"/>
                <w:szCs w:val="21"/>
                <w:highlight w:val="none"/>
                <w:lang w:val="en-US" w:eastAsia="zh-CN"/>
              </w:rPr>
              <w:suppressLineNumbers w:val="0"/>
            </w:pPr>
            <w:r>
              <w:rPr>
                <w:rFonts w:hint="eastAsia"/>
                <w:bCs/>
                <w:sz w:val="21"/>
                <w:szCs w:val="21"/>
                <w:highlight w:val="none"/>
                <w:lang w:val="en-US" w:eastAsia="zh-CN"/>
              </w:rPr>
              <w:t xml:space="preserve">02</w:t>
            </w:r>
            <w:r/>
          </w:p>
        </w:tc>
        <w:tc>
          <w:tcPr>
            <w:tcW w:w="164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u w:val="none"/>
                <w:lang w:eastAsia="zh-CN"/>
              </w:rPr>
              <w:suppressLineNumbers w:val="0"/>
            </w:pPr>
            <w:r>
              <w:rPr>
                <w:rFonts w:hint="eastAsia" w:ascii="宋体" w:hAnsi="宋体" w:cs="宋体"/>
                <w:szCs w:val="21"/>
                <w:highlight w:val="none"/>
                <w:u w:val="none"/>
                <w:lang w:eastAsia="zh-CN"/>
              </w:rPr>
              <w:t xml:space="preserve">燕阳嘉苑</w:t>
            </w:r>
            <w:r>
              <w:rPr>
                <w:rFonts w:hint="eastAsia" w:ascii="宋体" w:hAnsi="宋体" w:cs="宋体"/>
                <w:szCs w:val="21"/>
                <w:highlight w:val="none"/>
                <w:u w:val="none"/>
                <w:lang w:val="en-US" w:eastAsia="zh-CN"/>
              </w:rPr>
              <w:t xml:space="preserve">小区</w:t>
            </w:r>
            <w:r>
              <w:rPr>
                <w:rFonts w:hint="eastAsia" w:ascii="宋体" w:hAnsi="宋体" w:cs="宋体"/>
                <w:szCs w:val="21"/>
                <w:highlight w:val="none"/>
                <w:u w:val="none"/>
                <w:lang w:eastAsia="zh-CN"/>
              </w:rPr>
              <w:t xml:space="preserve">零星维修项目</w:t>
            </w:r>
            <w:r/>
          </w:p>
        </w:tc>
        <w:tc>
          <w:tcPr>
            <w:tcW w:w="104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Cs w:val="21"/>
                <w:highlight w:val="none"/>
                <w:lang w:val="en-US" w:eastAsia="zh-CN"/>
              </w:rPr>
              <w:suppressLineNumbers w:val="0"/>
            </w:pPr>
            <w:r>
              <w:rPr>
                <w:rFonts w:hint="eastAsia" w:ascii="宋体" w:hAnsi="宋体" w:cs="宋体"/>
                <w:szCs w:val="21"/>
                <w:highlight w:val="none"/>
                <w:lang w:val="en-US" w:eastAsia="zh-CN"/>
              </w:rPr>
              <w:t xml:space="preserve">120</w:t>
            </w:r>
            <w:r/>
          </w:p>
        </w:tc>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1"/>
                <w:szCs w:val="21"/>
                <w:highlight w:val="none"/>
                <w:lang w:val="en-US" w:eastAsia="zh-CN"/>
              </w:rPr>
              <w:suppressLineNumbers w:val="0"/>
            </w:pPr>
            <w:r>
              <w:rPr>
                <w:rFonts w:hint="eastAsia" w:ascii="宋体" w:hAnsi="宋体" w:cs="宋体"/>
                <w:bCs/>
                <w:sz w:val="21"/>
                <w:szCs w:val="21"/>
                <w:highlight w:val="none"/>
                <w:lang w:val="en-US" w:eastAsia="zh-CN"/>
              </w:rPr>
              <w:t xml:space="preserve">1</w:t>
            </w:r>
            <w:r/>
          </w:p>
        </w:tc>
        <w:tc>
          <w:tcPr>
            <w:tcW w:w="1521"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详见采购需求</w:t>
            </w:r>
            <w:r/>
          </w:p>
        </w:tc>
      </w:tr>
      <w:tr>
        <w:trPr>
          <w:trHeight w:val="654"/>
        </w:trPr>
        <w:tc>
          <w:tcPr>
            <w:tcW w:w="327" w:type="pct"/>
            <w:vAlign w:val="center"/>
            <w:textDirection w:val="lrTb"/>
            <w:noWrap w:val="false"/>
          </w:tcPr>
          <w:p>
            <w:pPr>
              <w:ind w:left="0" w:right="0"/>
              <w:jc w:val="center"/>
              <w:keepLines w:val="0"/>
              <w:keepNext w:val="0"/>
              <w:spacing w:before="0" w:beforeAutospacing="0" w:after="0" w:afterAutospacing="0"/>
              <w:rPr>
                <w:rFonts w:hint="default" w:eastAsia="宋体"/>
                <w:bCs/>
                <w:sz w:val="21"/>
                <w:szCs w:val="21"/>
                <w:highlight w:val="none"/>
                <w:lang w:val="en-US" w:eastAsia="zh-CN"/>
              </w:rPr>
              <w:suppressLineNumbers w:val="0"/>
            </w:pPr>
            <w:r>
              <w:rPr>
                <w:rFonts w:hint="eastAsia"/>
                <w:bCs/>
                <w:sz w:val="21"/>
                <w:szCs w:val="21"/>
                <w:highlight w:val="none"/>
                <w:lang w:val="en-US" w:eastAsia="zh-CN"/>
              </w:rPr>
              <w:t xml:space="preserve">03</w:t>
            </w:r>
            <w:r/>
          </w:p>
        </w:tc>
        <w:tc>
          <w:tcPr>
            <w:tcW w:w="164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u w:val="none"/>
                <w:lang w:eastAsia="zh-CN"/>
              </w:rPr>
              <w:suppressLineNumbers w:val="0"/>
            </w:pPr>
            <w:r>
              <w:rPr>
                <w:rFonts w:hint="eastAsia" w:ascii="宋体" w:hAnsi="宋体" w:cs="宋体"/>
                <w:szCs w:val="21"/>
                <w:highlight w:val="none"/>
                <w:u w:val="none"/>
                <w:lang w:eastAsia="zh-CN"/>
              </w:rPr>
              <w:t xml:space="preserve">望湖景苑</w:t>
            </w:r>
            <w:r>
              <w:rPr>
                <w:rFonts w:hint="eastAsia" w:ascii="宋体" w:hAnsi="宋体" w:cs="宋体"/>
                <w:szCs w:val="21"/>
                <w:highlight w:val="none"/>
                <w:u w:val="none"/>
                <w:lang w:val="en-US" w:eastAsia="zh-CN"/>
              </w:rPr>
              <w:t xml:space="preserve">小区</w:t>
            </w:r>
            <w:r>
              <w:rPr>
                <w:rFonts w:hint="eastAsia" w:ascii="宋体" w:hAnsi="宋体" w:cs="宋体"/>
                <w:szCs w:val="21"/>
                <w:highlight w:val="none"/>
                <w:u w:val="none"/>
                <w:lang w:eastAsia="zh-CN"/>
              </w:rPr>
              <w:t xml:space="preserve">零星维修项目</w:t>
            </w:r>
            <w:r/>
          </w:p>
        </w:tc>
        <w:tc>
          <w:tcPr>
            <w:tcW w:w="104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Cs w:val="21"/>
                <w:highlight w:val="none"/>
                <w:lang w:val="en-US" w:eastAsia="zh-CN"/>
              </w:rPr>
              <w:suppressLineNumbers w:val="0"/>
            </w:pPr>
            <w:r>
              <w:rPr>
                <w:rFonts w:hint="eastAsia" w:ascii="宋体" w:hAnsi="宋体" w:cs="宋体"/>
                <w:szCs w:val="21"/>
                <w:highlight w:val="none"/>
                <w:lang w:val="en-US" w:eastAsia="zh-CN"/>
              </w:rPr>
              <w:t xml:space="preserve">120</w:t>
            </w:r>
            <w:r/>
          </w:p>
        </w:tc>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1"/>
                <w:szCs w:val="21"/>
                <w:highlight w:val="none"/>
                <w:lang w:val="en-US" w:eastAsia="zh-CN"/>
              </w:rPr>
              <w:suppressLineNumbers w:val="0"/>
            </w:pPr>
            <w:r>
              <w:rPr>
                <w:rFonts w:hint="eastAsia" w:ascii="宋体" w:hAnsi="宋体" w:cs="宋体"/>
                <w:bCs/>
                <w:sz w:val="21"/>
                <w:szCs w:val="21"/>
                <w:highlight w:val="none"/>
                <w:lang w:val="en-US" w:eastAsia="zh-CN"/>
              </w:rPr>
              <w:t xml:space="preserve">1</w:t>
            </w:r>
            <w:r/>
          </w:p>
        </w:tc>
        <w:tc>
          <w:tcPr>
            <w:tcW w:w="1521"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详见采购需求</w:t>
            </w:r>
            <w:r/>
          </w:p>
        </w:tc>
      </w:tr>
    </w:tbl>
    <w:p>
      <w:pPr>
        <w:ind w:firstLine="420"/>
        <w:spacing w:line="440" w:lineRule="exact"/>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注：本项目共分3个采购包，供应商可根据自己的能力同时参与3个采购包的投标，但只能中标1个采购包。</w:t>
      </w:r>
      <w:r>
        <w:rPr>
          <w:rFonts w:hint="eastAsia" w:ascii="宋体" w:hAnsi="宋体" w:cs="宋体"/>
          <w:b/>
          <w:bCs/>
          <w:szCs w:val="21"/>
          <w:highlight w:val="none"/>
        </w:rPr>
        <w:t xml:space="preserve">中标顺序为评标顺序，评标顺序为</w:t>
      </w:r>
      <w:r>
        <w:rPr>
          <w:rFonts w:hint="eastAsia" w:ascii="宋体" w:hAnsi="宋体" w:eastAsia="宋体" w:cs="宋体"/>
          <w:b/>
          <w:bCs/>
          <w:szCs w:val="21"/>
          <w:highlight w:val="none"/>
          <w:lang w:val="en-US" w:eastAsia="zh-CN"/>
        </w:rPr>
        <w:t xml:space="preserve">依次从采购包01至包0</w:t>
      </w:r>
      <w:r>
        <w:rPr>
          <w:rFonts w:hint="eastAsia" w:ascii="宋体" w:hAnsi="宋体" w:cs="宋体"/>
          <w:b/>
          <w:bCs/>
          <w:szCs w:val="21"/>
          <w:highlight w:val="none"/>
          <w:lang w:val="en-US" w:eastAsia="zh-CN"/>
        </w:rPr>
        <w:t xml:space="preserve">3</w:t>
      </w:r>
      <w:r>
        <w:rPr>
          <w:rFonts w:hint="eastAsia" w:ascii="宋体" w:hAnsi="宋体" w:eastAsia="宋体" w:cs="宋体"/>
          <w:b/>
          <w:bCs/>
          <w:szCs w:val="21"/>
          <w:highlight w:val="none"/>
        </w:rPr>
        <w:t xml:space="preserve">，</w:t>
      </w:r>
      <w:r>
        <w:rPr>
          <w:rFonts w:hint="eastAsia" w:ascii="宋体" w:hAnsi="宋体" w:cs="宋体"/>
          <w:b/>
          <w:bCs/>
          <w:szCs w:val="21"/>
          <w:highlight w:val="none"/>
        </w:rPr>
        <w:t xml:space="preserve">已经中标的单位仍然参与后续</w:t>
      </w:r>
      <w:r>
        <w:rPr>
          <w:rFonts w:hint="eastAsia" w:ascii="宋体" w:hAnsi="宋体" w:cs="宋体"/>
          <w:b/>
          <w:bCs/>
          <w:szCs w:val="21"/>
          <w:highlight w:val="none"/>
          <w:lang w:val="en-US" w:eastAsia="zh-CN"/>
        </w:rPr>
        <w:t xml:space="preserve">采购包</w:t>
      </w:r>
      <w:r>
        <w:rPr>
          <w:rFonts w:hint="eastAsia" w:ascii="宋体" w:hAnsi="宋体" w:cs="宋体"/>
          <w:b/>
          <w:bCs/>
          <w:szCs w:val="21"/>
          <w:highlight w:val="none"/>
        </w:rPr>
        <w:t xml:space="preserve">的评分，但不得再次中标。</w:t>
      </w:r>
      <w:r/>
    </w:p>
    <w:p>
      <w:pPr>
        <w:ind w:firstLine="420"/>
        <w:spacing w:line="440" w:lineRule="exact"/>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合同履约期限</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1年</w:t>
      </w:r>
      <w:r>
        <w:rPr>
          <w:rFonts w:hint="eastAsia" w:ascii="宋体" w:hAnsi="宋体" w:cs="宋体"/>
          <w:szCs w:val="21"/>
          <w:highlight w:val="none"/>
        </w:rPr>
        <w:t xml:space="preserve">。  </w:t>
      </w:r>
      <w:r/>
    </w:p>
    <w:p>
      <w:pPr>
        <w:ind w:firstLine="420"/>
        <w:spacing w:line="440" w:lineRule="exact"/>
        <w:rPr>
          <w:rFonts w:ascii="宋体" w:hAnsi="宋体" w:cs="宋体"/>
          <w:szCs w:val="21"/>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.本项目是否接受联合体：□</w:t>
      </w:r>
      <w:r>
        <w:rPr>
          <w:rFonts w:hint="eastAsia" w:ascii="宋体" w:hAnsi="宋体" w:cs="宋体"/>
          <w:szCs w:val="21"/>
        </w:rPr>
        <w:t xml:space="preserve">是  ☑否。</w:t>
      </w:r>
      <w:r/>
    </w:p>
    <w:p>
      <w:pPr>
        <w:ind w:firstLine="420"/>
        <w:spacing w:line="440" w:lineRule="exact"/>
        <w:rPr>
          <w:rFonts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.本项目是否接受进口产品响应：□是  ☑否。</w:t>
      </w:r>
      <w:r/>
    </w:p>
    <w:p>
      <w:pPr>
        <w:pStyle w:val="714"/>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二、申请人的资格要求（须同时满足）</w:t>
      </w:r>
      <w:r/>
    </w:p>
    <w:p>
      <w:pPr>
        <w:ind w:firstLine="420"/>
        <w:spacing w:line="440" w:lineRule="exact"/>
        <w:rPr>
          <w:rFonts w:ascii="宋体" w:hAnsi="宋体" w:cs="宋体"/>
          <w:szCs w:val="21"/>
        </w:rPr>
      </w:pPr>
      <w:r>
        <w:rPr>
          <w:rFonts w:hint="eastAsia" w:ascii="宋体" w:hAnsi="宋体" w:cs="宋体"/>
          <w:szCs w:val="21"/>
        </w:rPr>
        <w:t xml:space="preserve">1.满足《中华人民共和国政府采购法》第二十二条规定以及下列情形：</w:t>
      </w:r>
      <w:r/>
    </w:p>
    <w:p>
      <w:pPr>
        <w:ind w:firstLine="420"/>
        <w:spacing w:line="440" w:lineRule="exact"/>
        <w:rPr>
          <w:rFonts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440" w:lineRule="exact"/>
        <w:rPr>
          <w:rFonts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cs="宋体"/>
          <w:szCs w:val="21"/>
        </w:rPr>
      </w:pPr>
      <w:r>
        <w:rPr>
          <w:rFonts w:hint="eastAsia" w:ascii="宋体" w:hAnsi="宋体" w:cs="宋体"/>
          <w:szCs w:val="21"/>
        </w:rPr>
        <w:t xml:space="preserve">2.落实政府采购政策需满足的资格要求：</w:t>
      </w:r>
      <w:r/>
    </w:p>
    <w:p>
      <w:pPr>
        <w:ind w:firstLine="420"/>
        <w:spacing w:line="440" w:lineRule="exact"/>
        <w:rPr>
          <w:rFonts w:ascii="宋体" w:hAnsi="宋体" w:cs="宋体"/>
          <w:szCs w:val="21"/>
        </w:rPr>
      </w:pPr>
      <w:r>
        <w:rPr>
          <w:rFonts w:hint="eastAsia" w:ascii="宋体" w:hAnsi="宋体" w:cs="宋体"/>
          <w:szCs w:val="21"/>
        </w:rPr>
        <w:t xml:space="preserve">2.1 中小企业政策</w:t>
      </w:r>
      <w:r/>
    </w:p>
    <w:p>
      <w:pPr>
        <w:ind w:firstLine="420"/>
        <w:spacing w:line="440" w:lineRule="exact"/>
        <w:rPr>
          <w:rFonts w:ascii="宋体" w:hAnsi="宋体" w:cs="宋体"/>
          <w:szCs w:val="21"/>
        </w:rPr>
      </w:pPr>
      <w:r>
        <w:rPr>
          <w:rFonts w:hint="eastAsia" w:ascii="宋体" w:hAnsi="宋体" w:cs="宋体"/>
          <w:szCs w:val="21"/>
        </w:rPr>
        <w:t xml:space="preserve">□本项目不专门面向中小企业预留采购份额。</w:t>
      </w:r>
      <w:r/>
    </w:p>
    <w:p>
      <w:pPr>
        <w:ind w:firstLine="420"/>
        <w:spacing w:line="440" w:lineRule="exact"/>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本项目专门面向  </w:t>
      </w:r>
      <w:r>
        <w:rPr>
          <w:rFonts w:hint="eastAsia" w:ascii="宋体" w:hAnsi="宋体" w:cs="宋体"/>
          <w:szCs w:val="21"/>
          <w:lang w:eastAsia="zh-CN"/>
        </w:rPr>
        <w:t xml:space="preserve">☑</w:t>
      </w:r>
      <w:r>
        <w:rPr>
          <w:rFonts w:hint="eastAsia" w:ascii="宋体" w:hAnsi="宋体" w:cs="宋体"/>
          <w:szCs w:val="21"/>
        </w:rPr>
        <w:t xml:space="preserve">中小 </w:t>
      </w:r>
      <w:r>
        <w:rPr>
          <w:rFonts w:hint="eastAsia" w:ascii="宋体" w:hAnsi="宋体" w:cs="宋体"/>
          <w:szCs w:val="21"/>
          <w:lang w:eastAsia="zh-CN"/>
        </w:rPr>
        <w:t xml:space="preserve">☑</w:t>
      </w:r>
      <w:r>
        <w:rPr>
          <w:rFonts w:hint="eastAsia" w:ascii="宋体" w:hAnsi="宋体" w:cs="宋体"/>
          <w:szCs w:val="21"/>
        </w:rPr>
        <w:t xml:space="preserve">小微企业  采购。即：提供的货物全部由符合政策要求的中小/小微企业制造、服务全部由符合政策要求的中小/小微企业承接。</w:t>
      </w:r>
      <w:r/>
    </w:p>
    <w:p>
      <w:pPr>
        <w:ind w:firstLine="420"/>
        <w:spacing w:line="440" w:lineRule="exact"/>
        <w:rPr>
          <w:rFonts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firstLine="420"/>
        <w:spacing w:line="440" w:lineRule="exact"/>
        <w:rPr>
          <w:rFonts w:ascii="宋体" w:hAnsi="宋体" w:cs="宋体"/>
          <w:szCs w:val="21"/>
        </w:rPr>
      </w:pPr>
      <w:r>
        <w:rPr>
          <w:rFonts w:hint="eastAsia" w:ascii="宋体" w:hAnsi="宋体" w:cs="宋体"/>
          <w:szCs w:val="21"/>
        </w:rPr>
        <w:t xml:space="preserve">2.2 其它落实政府采购政策的资格要求：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40" w:lineRule="exact"/>
        <w:rPr>
          <w:rFonts w:ascii="宋体" w:hAnsi="宋体" w:cs="宋体"/>
          <w:i/>
          <w:iCs/>
          <w:szCs w:val="21"/>
          <w:u w:val="single"/>
        </w:rPr>
      </w:pPr>
      <w:r>
        <w:rPr>
          <w:rFonts w:hint="eastAsia" w:ascii="宋体" w:hAnsi="宋体" w:cs="宋体"/>
          <w:szCs w:val="21"/>
        </w:rPr>
        <w:t xml:space="preserve">3.本项目的特定资格要求：</w:t>
      </w:r>
      <w:r/>
    </w:p>
    <w:p>
      <w:pPr>
        <w:ind w:firstLine="420"/>
        <w:spacing w:line="440" w:lineRule="exact"/>
        <w:tabs>
          <w:tab w:val="left" w:pos="900" w:leader="none"/>
          <w:tab w:val="left" w:pos="1134" w:leader="none"/>
          <w:tab w:val="left" w:pos="1589" w:leader="none"/>
          <w:tab w:val="left" w:pos="5521" w:leader="none"/>
        </w:tabs>
        <w:rPr>
          <w:rFonts w:ascii="宋体" w:hAnsi="宋体" w:cs="宋体"/>
          <w:color w:val="ff0000"/>
          <w:szCs w:val="21"/>
        </w:rPr>
      </w:pPr>
      <w:r>
        <w:rPr>
          <w:rFonts w:hint="eastAsia" w:ascii="宋体" w:hAnsi="宋体" w:cs="宋体"/>
          <w:szCs w:val="21"/>
        </w:rPr>
        <w:t xml:space="preserve">3.1本项目是否接受分支机构参与响应：否；</w:t>
      </w:r>
      <w:r/>
    </w:p>
    <w:p>
      <w:pPr>
        <w:ind w:firstLine="42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3.2 本项目是否属于政府购买服务：</w:t>
      </w:r>
      <w:r/>
    </w:p>
    <w:p>
      <w:pPr>
        <w:ind w:firstLine="84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☑否</w:t>
      </w:r>
      <w:r/>
    </w:p>
    <w:p>
      <w:pPr>
        <w:ind w:firstLine="84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p>
    <w:p>
      <w:pPr>
        <w:ind w:firstLine="420"/>
        <w:spacing w:line="440" w:lineRule="exact"/>
        <w:tabs>
          <w:tab w:val="left" w:pos="900" w:leader="none"/>
          <w:tab w:val="left" w:pos="1134" w:leader="none"/>
          <w:tab w:val="left" w:pos="1589" w:leader="none"/>
          <w:tab w:val="left" w:pos="5521" w:leader="none"/>
        </w:tabs>
        <w:rPr>
          <w:rFonts w:ascii="宋体" w:hAnsi="宋体" w:cs="宋体"/>
          <w:szCs w:val="21"/>
          <w:u w:val="single"/>
        </w:rPr>
      </w:pPr>
      <w:r>
        <w:rPr>
          <w:rFonts w:hint="eastAsia" w:ascii="宋体" w:hAnsi="宋体" w:cs="宋体"/>
          <w:szCs w:val="21"/>
        </w:rPr>
        <w:t xml:space="preserve">3.3其他特定资格要求：</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（1）具有工商行政管理部门核发的有效企业法人营业执照；</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（2）投标人具有建筑工程施工总承包三级及以上资质；</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（3）具备安全生产条件，并取得有效的安全生产许可证；</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（4）供应商拟派项目负责人具备建筑工程二级(含)以上注册建造师且具有有效的建设行政主管部门核发的安全生产考核合格证（B证）。</w:t>
      </w:r>
      <w:r/>
    </w:p>
    <w:p>
      <w:pPr>
        <w:spacing w:line="440" w:lineRule="exact"/>
        <w:tabs>
          <w:tab w:val="left" w:pos="900" w:leader="none"/>
          <w:tab w:val="left" w:pos="1134" w:leader="none"/>
          <w:tab w:val="left" w:pos="1589" w:leader="none"/>
          <w:tab w:val="left" w:pos="5521" w:leader="none"/>
        </w:tabs>
        <w:rPr>
          <w:rFonts w:ascii="宋体" w:hAnsi="宋体" w:cs="宋体"/>
          <w:b/>
          <w:bCs/>
          <w:szCs w:val="21"/>
        </w:rPr>
      </w:pPr>
      <w:r>
        <w:rPr>
          <w:rFonts w:hint="eastAsia" w:ascii="宋体" w:hAnsi="宋体" w:cs="宋体"/>
          <w:b/>
          <w:bCs/>
          <w:szCs w:val="21"/>
        </w:rPr>
        <w:t xml:space="preserve">三、获取采购文件</w:t>
      </w:r>
      <w:r/>
    </w:p>
    <w:p>
      <w:pPr>
        <w:ind w:firstLine="420"/>
        <w:spacing w:line="440" w:lineRule="exact"/>
        <w:rPr>
          <w:rFonts w:hint="eastAsia" w:ascii="宋体" w:hAnsi="宋体" w:cs="宋体"/>
          <w:szCs w:val="21"/>
          <w:highlight w:val="none"/>
          <w:lang w:eastAsia="zh-CN"/>
        </w:rPr>
      </w:pPr>
      <w:r>
        <w:rPr>
          <w:rFonts w:hint="eastAsia" w:ascii="宋体" w:hAnsi="宋体" w:cs="宋体"/>
          <w:szCs w:val="21"/>
          <w:lang w:bidi="ar"/>
        </w:rPr>
        <w:t xml:space="preserve">1.时间</w:t>
      </w:r>
      <w:r>
        <w:rPr>
          <w:rFonts w:hint="eastAsia" w:ascii="宋体" w:hAnsi="宋体" w:cs="宋体"/>
          <w:szCs w:val="21"/>
          <w:highlight w:val="none"/>
          <w:lang w:bidi="ar"/>
        </w:rPr>
        <w:t xml:space="preserve">：</w:t>
      </w:r>
      <w:r>
        <w:rPr>
          <w:rFonts w:hint="eastAsia" w:ascii="宋体" w:hAnsi="宋体" w:cs="宋体"/>
          <w:szCs w:val="21"/>
          <w:highlight w:val="none"/>
          <w:lang w:eastAsia="zh-CN"/>
        </w:rPr>
        <w:t xml:space="preserve">2026年6月23日至2026年6月29日。</w:t>
      </w:r>
      <w:r/>
    </w:p>
    <w:p>
      <w:pPr>
        <w:ind w:firstLine="420"/>
        <w:spacing w:line="440" w:lineRule="exact"/>
        <w:rPr>
          <w:rFonts w:ascii="宋体" w:hAnsi="宋体" w:cs="宋体"/>
          <w:szCs w:val="21"/>
          <w:highlight w:val="none"/>
          <w:lang w:bidi="ar"/>
        </w:rPr>
      </w:pPr>
      <w:r>
        <w:rPr>
          <w:rFonts w:hint="eastAsia" w:ascii="宋体" w:hAnsi="宋体" w:cs="宋体"/>
          <w:szCs w:val="21"/>
          <w:highlight w:val="none"/>
          <w:lang w:bidi="ar"/>
        </w:rPr>
        <w:t xml:space="preserve">2.地点：“苏采云”政府采购一体化平台</w:t>
      </w:r>
      <w:r/>
    </w:p>
    <w:p>
      <w:pPr>
        <w:ind w:firstLine="420"/>
        <w:jc w:val="left"/>
        <w:spacing w:line="440" w:lineRule="exact"/>
        <w:widowControl/>
        <w:rPr>
          <w:rFonts w:ascii="宋体" w:hAnsi="宋体" w:cs="宋体"/>
          <w:szCs w:val="21"/>
          <w:highlight w:val="none"/>
          <w:lang w:eastAsia="zh-Hans" w:bidi="ar"/>
        </w:rPr>
      </w:pPr>
      <w:r>
        <w:rPr>
          <w:rFonts w:hint="eastAsia" w:ascii="宋体" w:hAnsi="宋体" w:cs="宋体"/>
          <w:szCs w:val="21"/>
          <w:highlight w:val="none"/>
          <w:lang w:bidi="ar"/>
        </w:rPr>
        <w:t xml:space="preserve">3.方式：</w:t>
      </w:r>
      <w:r>
        <w:rPr>
          <w:rFonts w:hint="eastAsia" w:ascii="宋体" w:hAnsi="宋体" w:cs="宋体"/>
          <w:szCs w:val="21"/>
          <w:highlight w:val="none"/>
          <w:lang w:eastAsia="zh-Hans" w:bidi="ar"/>
        </w:rPr>
        <w:t xml:space="preserve">供应商持CA数字认证证书登录</w:t>
      </w:r>
      <w:r>
        <w:rPr>
          <w:rFonts w:hint="eastAsia" w:ascii="宋体" w:hAnsi="宋体" w:cs="宋体"/>
          <w:szCs w:val="21"/>
          <w:highlight w:val="none"/>
          <w:lang w:bidi="ar"/>
        </w:rPr>
        <w:t xml:space="preserve">“苏采云”政府采购一体化平台</w:t>
      </w:r>
      <w:r>
        <w:rPr>
          <w:rFonts w:hint="eastAsia" w:ascii="宋体" w:hAnsi="宋体" w:cs="宋体"/>
          <w:szCs w:val="21"/>
          <w:highlight w:val="none"/>
          <w:lang w:eastAsia="zh-Hans" w:bidi="ar"/>
        </w:rPr>
        <w:t xml:space="preserve">（http://jszfcg</w:t>
      </w:r>
      <w:r>
        <w:rPr>
          <w:rFonts w:hint="eastAsia" w:ascii="宋体" w:hAnsi="宋体" w:cs="宋体"/>
          <w:szCs w:val="21"/>
          <w:highlight w:val="none"/>
          <w:lang w:bidi="ar"/>
        </w:rPr>
        <w:t xml:space="preserve">.</w:t>
      </w:r>
      <w:r>
        <w:rPr>
          <w:rFonts w:hint="eastAsia" w:ascii="宋体" w:hAnsi="宋体" w:cs="宋体"/>
          <w:szCs w:val="21"/>
          <w:highlight w:val="none"/>
          <w:lang w:eastAsia="zh-Hans" w:bidi="ar"/>
        </w:rPr>
        <w:t xml:space="preserve">jsczt</w:t>
      </w:r>
      <w:r>
        <w:rPr>
          <w:rFonts w:hint="eastAsia" w:ascii="宋体" w:hAnsi="宋体" w:cs="宋体"/>
          <w:szCs w:val="21"/>
          <w:highlight w:val="none"/>
          <w:lang w:bidi="ar"/>
        </w:rPr>
        <w:t xml:space="preserve">.</w:t>
      </w:r>
      <w:r>
        <w:rPr>
          <w:rFonts w:hint="eastAsia" w:ascii="宋体" w:hAnsi="宋体" w:cs="宋体"/>
          <w:szCs w:val="21"/>
          <w:highlight w:val="none"/>
          <w:lang w:eastAsia="zh-Hans" w:bidi="ar"/>
        </w:rPr>
        <w:t xml:space="preserve">cn/jszc/login）获取电子版磋商文件。</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lang w:bidi="ar"/>
        </w:rPr>
        <w:t xml:space="preserve">4.售价：0元。</w:t>
      </w:r>
      <w:r/>
    </w:p>
    <w:p>
      <w:pPr>
        <w:pStyle w:val="714"/>
        <w:jc w:val="left"/>
        <w:spacing w:before="0" w:line="440" w:lineRule="exact"/>
        <w:widowControl/>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四、响应文件提交</w:t>
      </w:r>
      <w:r/>
    </w:p>
    <w:p>
      <w:pPr>
        <w:ind w:firstLine="420"/>
        <w:spacing w:line="440" w:lineRule="exact"/>
        <w:rPr>
          <w:rFonts w:ascii="宋体" w:hAnsi="宋体" w:cs="宋体"/>
          <w:bCs/>
          <w:szCs w:val="21"/>
          <w:highlight w:val="none"/>
          <w:u w:val="single"/>
        </w:rPr>
      </w:pPr>
      <w:r>
        <w:rPr>
          <w:rFonts w:hint="eastAsia" w:ascii="宋体" w:hAnsi="宋体" w:cs="宋体"/>
          <w:szCs w:val="21"/>
          <w:highlight w:val="none"/>
          <w:lang w:bidi="ar"/>
        </w:rPr>
        <w:t xml:space="preserve">截止时间：</w:t>
      </w:r>
      <w:r>
        <w:rPr>
          <w:rFonts w:hint="eastAsia" w:ascii="宋体" w:hAnsi="宋体" w:cs="宋体"/>
          <w:szCs w:val="21"/>
          <w:highlight w:val="none"/>
          <w:lang w:eastAsia="zh-CN"/>
        </w:rPr>
        <w:t xml:space="preserve">2026年7月8日下午14点00分</w:t>
      </w:r>
      <w:r>
        <w:rPr>
          <w:rFonts w:hint="eastAsia" w:ascii="宋体" w:hAnsi="宋体" w:cs="宋体"/>
          <w:szCs w:val="21"/>
          <w:highlight w:val="none"/>
        </w:rPr>
        <w:t xml:space="preserve">（</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p>
    <w:p>
      <w:pPr>
        <w:ind w:firstLine="420"/>
        <w:jc w:val="left"/>
        <w:spacing w:line="440" w:lineRule="exact"/>
        <w:tabs>
          <w:tab w:val="left" w:pos="900" w:leader="none"/>
          <w:tab w:val="left" w:pos="1980" w:leader="none"/>
        </w:tabs>
        <w:rPr>
          <w:rFonts w:ascii="宋体" w:hAnsi="宋体" w:cs="宋体"/>
          <w:szCs w:val="21"/>
          <w:highlight w:val="none"/>
        </w:rPr>
      </w:pPr>
      <w:r>
        <w:rPr>
          <w:rFonts w:hint="eastAsia" w:ascii="宋体" w:hAnsi="宋体" w:cs="宋体"/>
          <w:szCs w:val="21"/>
          <w:highlight w:val="none"/>
          <w:lang w:bidi="ar"/>
        </w:rPr>
        <w:t xml:space="preserve">地点</w:t>
      </w:r>
      <w:r>
        <w:rPr>
          <w:rFonts w:hint="eastAsia" w:ascii="宋体" w:hAnsi="宋体" w:cs="宋体"/>
          <w:szCs w:val="21"/>
          <w:highlight w:val="none"/>
          <w:lang w:eastAsia="zh-Hans"/>
        </w:rPr>
        <w:t xml:space="preserve">：本项目采用不见面交易方式，无需到现场提交，供应商登录</w:t>
      </w:r>
      <w:r>
        <w:rPr>
          <w:rFonts w:hint="eastAsia" w:ascii="宋体" w:hAnsi="宋体" w:cs="宋体"/>
          <w:szCs w:val="21"/>
          <w:highlight w:val="none"/>
        </w:rPr>
        <w:t xml:space="preserve">“苏采云”政府采购一体化平台</w:t>
      </w:r>
      <w:r>
        <w:rPr>
          <w:rFonts w:hint="eastAsia" w:ascii="宋体" w:hAnsi="宋体" w:cs="宋体"/>
          <w:szCs w:val="21"/>
          <w:highlight w:val="none"/>
          <w:lang w:eastAsia="zh-Hans"/>
        </w:rPr>
        <w:t xml:space="preserve">供应商端，通过系统在线提交电子响应文件。</w:t>
      </w:r>
      <w:r/>
    </w:p>
    <w:p>
      <w:pPr>
        <w:pStyle w:val="714"/>
        <w:jc w:val="left"/>
        <w:spacing w:before="0" w:line="44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五、开启</w:t>
      </w:r>
      <w:r/>
    </w:p>
    <w:p>
      <w:pPr>
        <w:ind w:firstLine="420"/>
        <w:spacing w:line="440" w:lineRule="exact"/>
        <w:rPr>
          <w:rFonts w:ascii="宋体" w:hAnsi="宋体" w:cs="宋体"/>
          <w:bCs/>
          <w:szCs w:val="21"/>
          <w:highlight w:val="none"/>
          <w:u w:val="single"/>
        </w:rPr>
      </w:pPr>
      <w:r>
        <w:rPr>
          <w:rFonts w:hint="eastAsia" w:ascii="宋体" w:hAnsi="宋体" w:cs="宋体"/>
          <w:szCs w:val="21"/>
          <w:highlight w:val="none"/>
          <w:lang w:bidi="ar"/>
        </w:rPr>
        <w:t xml:space="preserve">时间：</w:t>
      </w:r>
      <w:r>
        <w:rPr>
          <w:rFonts w:hint="eastAsia" w:ascii="宋体" w:hAnsi="宋体" w:cs="宋体"/>
          <w:szCs w:val="21"/>
          <w:highlight w:val="none"/>
          <w:lang w:eastAsia="zh-CN"/>
        </w:rPr>
        <w:t xml:space="preserve">2026年7月8日下午14点00分</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p>
    <w:p>
      <w:pPr>
        <w:ind w:firstLine="420"/>
        <w:spacing w:line="440" w:lineRule="exact"/>
        <w:rPr>
          <w:rFonts w:ascii="宋体" w:hAnsi="宋体" w:cs="宋体"/>
          <w:szCs w:val="21"/>
        </w:rPr>
      </w:pPr>
      <w:r>
        <w:rPr>
          <w:rFonts w:hint="eastAsia" w:ascii="宋体" w:hAnsi="宋体" w:cs="宋体"/>
          <w:szCs w:val="21"/>
          <w:highlight w:val="none"/>
          <w:lang w:bidi="ar"/>
        </w:rPr>
        <w:t xml:space="preserve">地点：</w:t>
      </w:r>
      <w:r>
        <w:rPr>
          <w:rFonts w:hint="eastAsia" w:ascii="宋体" w:hAnsi="宋体" w:cs="宋体"/>
          <w:szCs w:val="21"/>
          <w:highlight w:val="none"/>
        </w:rPr>
      </w:r>
      <w:r>
        <w:rPr>
          <w:rFonts w:ascii="SimSun" w:hAnsi="SimSun" w:eastAsia="SimSun" w:cs="SimSun"/>
          <w:color w:val="000000"/>
          <w:sz w:val="21"/>
        </w:rPr>
        <w:t xml:space="preserve">“苏采云”政府采购交易系统网上开标大厅</w:t>
      </w:r>
      <w:r>
        <w:rPr>
          <w:rFonts w:hint="eastAsia" w:ascii="宋体" w:hAnsi="宋体" w:cs="宋体"/>
          <w:szCs w:val="21"/>
          <w:highlight w:val="none"/>
        </w:rPr>
      </w:r>
      <w:r/>
    </w:p>
    <w:p>
      <w:pPr>
        <w:pStyle w:val="714"/>
        <w:jc w:val="left"/>
        <w:spacing w:before="0" w:line="440" w:lineRule="exact"/>
        <w:rPr>
          <w:rFonts w:ascii="宋体" w:hAnsi="宋体" w:eastAsia="宋体" w:cs="宋体"/>
          <w:bCs/>
          <w:sz w:val="21"/>
          <w:szCs w:val="21"/>
        </w:rPr>
      </w:pPr>
      <w:r>
        <w:rPr>
          <w:rFonts w:hint="eastAsia" w:ascii="宋体" w:hAnsi="宋体" w:eastAsia="宋体" w:cs="宋体"/>
          <w:bCs/>
          <w:sz w:val="21"/>
          <w:szCs w:val="21"/>
        </w:rPr>
        <w:t xml:space="preserve">六、公告期限</w:t>
      </w:r>
      <w:r/>
    </w:p>
    <w:p>
      <w:pPr>
        <w:ind w:firstLine="420"/>
        <w:spacing w:line="440" w:lineRule="exact"/>
        <w:rPr>
          <w:rFonts w:ascii="宋体" w:hAnsi="宋体" w:cs="宋体"/>
          <w:szCs w:val="21"/>
        </w:rPr>
      </w:pPr>
      <w:r>
        <w:rPr>
          <w:rFonts w:hint="eastAsia" w:ascii="宋体" w:hAnsi="宋体" w:cs="宋体"/>
          <w:szCs w:val="21"/>
        </w:rPr>
        <w:t xml:space="preserve">自本公告发布之日起5个工作日。</w:t>
      </w:r>
      <w:r/>
    </w:p>
    <w:p>
      <w:pPr>
        <w:pStyle w:val="714"/>
        <w:jc w:val="left"/>
        <w:spacing w:before="0" w:line="440" w:lineRule="exact"/>
        <w:rPr>
          <w:rFonts w:ascii="宋体" w:hAnsi="宋体" w:eastAsia="宋体" w:cs="宋体"/>
          <w:bCs/>
          <w:sz w:val="21"/>
          <w:szCs w:val="21"/>
        </w:rPr>
      </w:pPr>
      <w:r>
        <w:rPr>
          <w:rFonts w:hint="eastAsia" w:ascii="宋体" w:hAnsi="宋体" w:eastAsia="宋体" w:cs="宋体"/>
          <w:bCs/>
          <w:sz w:val="21"/>
          <w:szCs w:val="21"/>
        </w:rPr>
        <w:t xml:space="preserve">七、其他补充事宜</w:t>
      </w:r>
      <w:r/>
    </w:p>
    <w:p>
      <w:pPr>
        <w:ind w:firstLine="420"/>
        <w:spacing w:line="440" w:lineRule="exact"/>
        <w:rPr>
          <w:rFonts w:ascii="宋体" w:hAnsi="宋体" w:cs="宋体"/>
          <w:szCs w:val="21"/>
        </w:rPr>
      </w:pPr>
      <w:r>
        <w:rPr>
          <w:rFonts w:hint="eastAsia" w:ascii="宋体" w:hAnsi="宋体" w:cs="宋体"/>
          <w:szCs w:val="21"/>
        </w:rPr>
        <w:t xml:space="preserve">1.本项目需要落实的政府采购政策：</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40" w:lineRule="exact"/>
        <w:rPr>
          <w:rFonts w:ascii="宋体" w:hAnsi="宋体" w:cs="宋体"/>
          <w:szCs w:val="21"/>
          <w:lang w:bidi="ar"/>
        </w:rPr>
      </w:pPr>
      <w:r>
        <w:rPr>
          <w:rFonts w:hint="eastAsia" w:ascii="宋体" w:hAnsi="宋体" w:cs="宋体"/>
          <w:szCs w:val="21"/>
        </w:rPr>
        <w:t xml:space="preserve">2</w:t>
      </w:r>
      <w:r>
        <w:rPr>
          <w:rFonts w:hint="eastAsia" w:ascii="宋体" w:hAnsi="宋体" w:cs="宋体"/>
          <w:szCs w:val="21"/>
          <w:lang w:bidi="ar"/>
        </w:rPr>
        <w:t xml:space="preserve">.本项目采用全流程电子化采购方式，请供应商认真学习“苏采云”政府采购一体化平台发布的相关操作手册，办理CA认证证书、进行“苏采云”政府采购一体化平台注册绑定，并认真核实数字认证证书情况确认是否符合本项目电子化采购流程要求。</w:t>
      </w:r>
      <w:r/>
    </w:p>
    <w:p>
      <w:pPr>
        <w:ind w:firstLine="420"/>
        <w:spacing w:line="440" w:lineRule="exact"/>
        <w:rPr>
          <w:rFonts w:ascii="宋体" w:hAnsi="宋体" w:cs="宋体"/>
          <w:szCs w:val="21"/>
          <w:lang w:bidi="ar"/>
        </w:rPr>
      </w:pPr>
      <w:r>
        <w:rPr>
          <w:rFonts w:hint="eastAsia" w:ascii="宋体" w:hAnsi="宋体" w:cs="宋体"/>
          <w:szCs w:val="21"/>
          <w:lang w:bidi="ar"/>
        </w:rPr>
        <w:t xml:space="preserve">技术支持服务热线   0519-85588210  0519-85588163</w:t>
      </w:r>
      <w:r/>
    </w:p>
    <w:p>
      <w:pPr>
        <w:ind w:firstLine="420"/>
        <w:spacing w:line="440" w:lineRule="exact"/>
        <w:rPr>
          <w:rFonts w:ascii="宋体" w:hAnsi="宋体" w:cs="宋体"/>
          <w:szCs w:val="21"/>
          <w:lang w:bidi="ar"/>
        </w:rPr>
      </w:pPr>
      <w:r>
        <w:rPr>
          <w:rFonts w:hint="eastAsia" w:ascii="宋体" w:hAnsi="宋体" w:cs="宋体"/>
          <w:szCs w:val="21"/>
          <w:lang w:bidi="ar"/>
        </w:rPr>
        <w:t xml:space="preserve">CA认证证书办理联系电话   0519-85588120</w:t>
      </w:r>
      <w:r/>
    </w:p>
    <w:p>
      <w:pPr>
        <w:ind w:firstLine="420"/>
        <w:spacing w:line="440" w:lineRule="exact"/>
        <w:rPr>
          <w:rFonts w:ascii="宋体" w:hAnsi="宋体" w:cs="宋体"/>
          <w:szCs w:val="21"/>
        </w:rPr>
      </w:pPr>
      <w:r>
        <w:rPr>
          <w:rFonts w:hint="eastAsia" w:ascii="宋体" w:hAnsi="宋体" w:cs="宋体"/>
          <w:szCs w:val="21"/>
        </w:rPr>
        <w:t xml:space="preserve">2.1办理CA认证证书</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供应商登录常州市政府采购网“下载中心”下载并查阅 “江苏省政府采购数字证书CA及电子签章办理指南”，按照程序要求办理。</w:t>
      </w:r>
      <w:r/>
    </w:p>
    <w:p>
      <w:pPr>
        <w:ind w:firstLine="420"/>
        <w:spacing w:line="440" w:lineRule="exact"/>
        <w:rPr>
          <w:rFonts w:ascii="宋体" w:hAnsi="宋体" w:cs="宋体"/>
          <w:szCs w:val="21"/>
        </w:rPr>
      </w:pPr>
      <w:r>
        <w:rPr>
          <w:rFonts w:ascii="宋体" w:hAnsi="宋体" w:cs="宋体"/>
          <w:szCs w:val="21"/>
        </w:rPr>
        <w:t xml:space="preserve">2.2注册</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w:t>
      </w:r>
      <w:r>
        <w:rPr>
          <w:rFonts w:hint="eastAsia" w:ascii="宋体" w:hAnsi="宋体" w:cs="宋体"/>
          <w:szCs w:val="21"/>
        </w:rPr>
        <w:t xml:space="preserve">“苏采云”系统</w:t>
      </w:r>
      <w:r>
        <w:rPr>
          <w:rFonts w:ascii="宋体" w:hAnsi="宋体" w:cs="宋体"/>
          <w:szCs w:val="21"/>
        </w:rPr>
        <w:t xml:space="preserve">供应商操作手册”下载相关操作手册、操作视频等，查阅后进行自助注册。</w:t>
      </w:r>
      <w:r/>
    </w:p>
    <w:p>
      <w:pPr>
        <w:ind w:firstLine="420"/>
        <w:spacing w:line="440" w:lineRule="exact"/>
        <w:rPr>
          <w:rFonts w:ascii="宋体" w:hAnsi="宋体" w:cs="宋体"/>
          <w:szCs w:val="21"/>
        </w:rPr>
      </w:pPr>
      <w:r>
        <w:rPr>
          <w:rFonts w:ascii="宋体" w:hAnsi="宋体" w:cs="宋体"/>
          <w:szCs w:val="21"/>
        </w:rPr>
        <w:t xml:space="preserve">2.3控件、客户端下载</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供应商登录常州市政府采购网“下载中心”-“政府采购管理交易系统（苏采云）CA及签章控件驱动”下载相关控件和客户端。</w:t>
      </w:r>
      <w:r/>
    </w:p>
    <w:p>
      <w:pPr>
        <w:ind w:firstLine="420"/>
        <w:spacing w:line="440" w:lineRule="exact"/>
        <w:rPr>
          <w:rFonts w:ascii="宋体" w:hAnsi="宋体" w:cs="宋体"/>
          <w:szCs w:val="21"/>
        </w:rPr>
      </w:pPr>
      <w:r>
        <w:rPr>
          <w:rFonts w:ascii="宋体" w:hAnsi="宋体" w:cs="宋体"/>
          <w:szCs w:val="21"/>
        </w:rPr>
        <w:t xml:space="preserve">2.4获取电子磋商文件</w:t>
      </w:r>
      <w:r/>
    </w:p>
    <w:p>
      <w:pPr>
        <w:ind w:firstLine="420"/>
        <w:spacing w:line="440" w:lineRule="exact"/>
        <w:rPr>
          <w:rFonts w:ascii="宋体" w:hAnsi="宋体" w:cs="宋体"/>
          <w:szCs w:val="21"/>
        </w:rPr>
      </w:pPr>
      <w:r>
        <w:rPr>
          <w:rFonts w:ascii="宋体" w:hAnsi="宋体" w:cs="宋体"/>
          <w:szCs w:val="21"/>
        </w:rPr>
        <w:t xml:space="preserve">供应商持CA数字认证证书登录“苏采云”获取电子磋商文件。未在规定期限内通过“苏采云”获取磋商文件的响应无效。</w:t>
      </w:r>
      <w:r/>
    </w:p>
    <w:p>
      <w:pPr>
        <w:ind w:firstLine="420"/>
        <w:spacing w:line="440" w:lineRule="exact"/>
        <w:rPr>
          <w:rFonts w:ascii="宋体" w:hAnsi="宋体" w:cs="宋体"/>
          <w:szCs w:val="21"/>
        </w:rPr>
      </w:pPr>
      <w:r>
        <w:rPr>
          <w:rFonts w:ascii="宋体" w:hAnsi="宋体" w:cs="宋体"/>
          <w:szCs w:val="21"/>
        </w:rPr>
        <w:t xml:space="preserve">2.5编制电子响应文件</w:t>
      </w:r>
      <w:r/>
    </w:p>
    <w:p>
      <w:pPr>
        <w:ind w:firstLine="420"/>
        <w:spacing w:line="440" w:lineRule="exact"/>
        <w:rPr>
          <w:rFonts w:ascii="宋体" w:hAnsi="宋体" w:cs="宋体"/>
          <w:szCs w:val="21"/>
        </w:rPr>
      </w:pPr>
      <w:r>
        <w:rPr>
          <w:rFonts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spacing w:line="440" w:lineRule="exact"/>
        <w:rPr>
          <w:rFonts w:ascii="宋体" w:hAnsi="宋体" w:cs="宋体"/>
          <w:szCs w:val="21"/>
        </w:rPr>
      </w:pPr>
      <w:r>
        <w:rPr>
          <w:rFonts w:ascii="宋体" w:hAnsi="宋体" w:cs="宋体"/>
          <w:szCs w:val="21"/>
        </w:rPr>
        <w:t xml:space="preserve">2.6提交电子响应文件</w:t>
      </w:r>
      <w:r/>
    </w:p>
    <w:p>
      <w:pPr>
        <w:ind w:firstLine="420"/>
        <w:spacing w:line="440" w:lineRule="exact"/>
        <w:rPr>
          <w:rFonts w:ascii="宋体" w:hAnsi="宋体" w:cs="宋体"/>
          <w:szCs w:val="21"/>
        </w:rPr>
      </w:pPr>
      <w:r>
        <w:rPr>
          <w:rFonts w:ascii="宋体" w:hAnsi="宋体" w:cs="宋体"/>
          <w:szCs w:val="21"/>
        </w:rPr>
        <w:t xml:space="preserve">供应商应于响应截止时间前在“苏采云”提交电子响应文件，上传电子响应文件过程中请保持与互联网的连接畅通。</w:t>
      </w:r>
      <w:r/>
    </w:p>
    <w:p>
      <w:pPr>
        <w:ind w:firstLine="420"/>
        <w:spacing w:line="440" w:lineRule="exact"/>
        <w:rPr>
          <w:rFonts w:ascii="宋体" w:hAnsi="宋体" w:cs="宋体"/>
          <w:szCs w:val="21"/>
        </w:rPr>
      </w:pPr>
      <w:r>
        <w:rPr>
          <w:rFonts w:ascii="宋体" w:hAnsi="宋体" w:cs="宋体"/>
          <w:szCs w:val="21"/>
        </w:rPr>
        <w:t xml:space="preserve">2.7电子开标</w:t>
      </w:r>
      <w:r/>
    </w:p>
    <w:p>
      <w:pPr>
        <w:ind w:firstLine="420"/>
        <w:spacing w:line="440" w:lineRule="exact"/>
        <w:rPr>
          <w:rFonts w:ascii="宋体" w:hAnsi="宋体" w:cs="宋体"/>
          <w:szCs w:val="21"/>
        </w:rPr>
      </w:pPr>
      <w:r>
        <w:rPr>
          <w:rFonts w:ascii="宋体" w:hAnsi="宋体" w:cs="宋体"/>
          <w:szCs w:val="21"/>
        </w:rPr>
        <w:t xml:space="preserve">供应商使用CA认证证书登录“苏采云”进行电子化不见面开标。</w:t>
      </w:r>
      <w:r/>
    </w:p>
    <w:p>
      <w:pPr>
        <w:ind w:firstLine="420"/>
        <w:spacing w:line="440" w:lineRule="exact"/>
        <w:rPr>
          <w:rFonts w:ascii="宋体" w:hAnsi="宋体" w:cs="宋体"/>
          <w:szCs w:val="21"/>
        </w:rPr>
      </w:pPr>
      <w:r>
        <w:rPr>
          <w:rFonts w:ascii="宋体" w:hAnsi="宋体" w:cs="宋体"/>
          <w:szCs w:val="21"/>
        </w:rPr>
        <w:t xml:space="preserve">2.8注意事项</w:t>
      </w:r>
      <w:r/>
    </w:p>
    <w:p>
      <w:pPr>
        <w:ind w:firstLine="420"/>
        <w:spacing w:line="440" w:lineRule="exact"/>
        <w:rPr>
          <w:rFonts w:ascii="宋体" w:hAnsi="宋体" w:cs="宋体"/>
          <w:szCs w:val="21"/>
        </w:rPr>
      </w:pPr>
      <w:r>
        <w:rPr>
          <w:rFonts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20"/>
        <w:spacing w:line="440" w:lineRule="exact"/>
        <w:rPr>
          <w:rFonts w:ascii="宋体" w:hAnsi="宋体" w:cs="宋体"/>
          <w:szCs w:val="21"/>
          <w:lang w:val="zh-TW"/>
        </w:rPr>
      </w:pPr>
      <w:r>
        <w:rPr>
          <w:rFonts w:hint="eastAsia" w:ascii="宋体" w:hAnsi="宋体" w:cs="宋体"/>
          <w:szCs w:val="21"/>
        </w:rPr>
        <w:t xml:space="preserve">3</w:t>
      </w:r>
      <w:r>
        <w:rPr>
          <w:rFonts w:hint="eastAsia" w:ascii="宋体" w:hAnsi="宋体" w:cs="宋体"/>
          <w:szCs w:val="21"/>
          <w:lang w:val="zh-TW"/>
        </w:rPr>
        <w:t xml:space="preserve">.关于常州市中小企业政府采购信用融资：</w:t>
      </w:r>
      <w:r/>
    </w:p>
    <w:p>
      <w:pPr>
        <w:ind w:firstLine="420"/>
        <w:spacing w:line="440" w:lineRule="exact"/>
        <w:rPr>
          <w:rFonts w:ascii="宋体" w:hAnsi="宋体" w:cs="宋体"/>
          <w:szCs w:val="21"/>
          <w:lang w:val="zh-TW" w:bidi="ar"/>
        </w:rPr>
      </w:pPr>
      <w:r>
        <w:rPr>
          <w:rFonts w:hint="eastAsia" w:ascii="宋体" w:hAnsi="宋体" w:cs="宋体"/>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14"/>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八、对本项目提出询问，请按以下方式联系。</w:t>
      </w:r>
      <w:r/>
    </w:p>
    <w:p>
      <w:pPr>
        <w:jc w:val="left"/>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溧阳市人民政府溧城街道办事处</w:t>
      </w:r>
      <w:r/>
    </w:p>
    <w:p>
      <w:pPr>
        <w:ind w:left="1039" w:hanging="260"/>
        <w:jc w:val="left"/>
        <w:spacing w:line="440" w:lineRule="exact"/>
        <w:rPr>
          <w:rFonts w:ascii="宋体" w:hAnsi="宋体" w:cs="宋体"/>
          <w:szCs w:val="21"/>
        </w:rPr>
      </w:pPr>
      <w:r>
        <w:rPr>
          <w:rFonts w:hint="eastAsia" w:ascii="宋体" w:hAnsi="宋体" w:cs="宋体"/>
          <w:szCs w:val="21"/>
        </w:rPr>
        <w:t xml:space="preserve">地址：</w:t>
      </w:r>
      <w:r>
        <w:rPr>
          <w:rFonts w:hint="eastAsia" w:ascii="宋体" w:hAnsi="宋体" w:cs="宋体"/>
          <w:szCs w:val="21"/>
          <w:lang w:eastAsia="zh-CN"/>
        </w:rPr>
        <w:t xml:space="preserve">溧阳市溧城街道昆仑南路3号</w:t>
      </w:r>
      <w:r/>
    </w:p>
    <w:p>
      <w:pPr>
        <w:ind w:left="1039" w:hanging="260"/>
        <w:jc w:val="left"/>
        <w:spacing w:line="440" w:lineRule="exact"/>
        <w:rPr>
          <w:rFonts w:hint="eastAsia" w:ascii="宋体" w:hAnsi="宋体" w:cs="宋体"/>
          <w:szCs w:val="21"/>
          <w:highlight w:val="none"/>
          <w:lang w:eastAsia="zh-CN"/>
        </w:rPr>
      </w:pPr>
      <w:r>
        <w:rPr>
          <w:rFonts w:hint="eastAsia" w:ascii="宋体" w:hAnsi="宋体" w:cs="宋体"/>
          <w:szCs w:val="21"/>
          <w:highlight w:val="none"/>
          <w:lang w:eastAsia="zh-CN"/>
        </w:rPr>
        <w:t xml:space="preserve">项目联系人：史先生</w:t>
      </w:r>
      <w:r/>
    </w:p>
    <w:p>
      <w:pPr>
        <w:ind w:left="1040" w:hanging="261"/>
        <w:jc w:val="left"/>
        <w:spacing w:line="440" w:lineRule="exact"/>
        <w:rPr>
          <w:rFonts w:ascii="宋体" w:hAnsi="宋体" w:cs="宋体"/>
          <w:b/>
          <w:szCs w:val="21"/>
        </w:rPr>
      </w:pPr>
      <w:r>
        <w:rPr>
          <w:rFonts w:hint="eastAsia" w:ascii="宋体" w:hAnsi="宋体" w:cs="宋体"/>
          <w:b/>
          <w:szCs w:val="21"/>
        </w:rPr>
        <w:t xml:space="preserve">2.采购代理机构信息</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江苏宏建工程建设咨询有限公司</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溧阳市南湾景城一区14幢201室（北门东侧商铺）</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eastAsia="zh-CN"/>
        </w:rPr>
        <w:t xml:space="preserve">17625892829</w:t>
      </w:r>
      <w:r/>
    </w:p>
    <w:p>
      <w:pPr>
        <w:ind w:left="1039" w:hanging="260"/>
        <w:jc w:val="left"/>
        <w:spacing w:line="440" w:lineRule="exact"/>
        <w:rPr>
          <w:rFonts w:hint="eastAsia" w:ascii="宋体" w:hAnsi="宋体" w:cs="宋体"/>
          <w:szCs w:val="21"/>
          <w:lang w:eastAsia="zh-CN"/>
        </w:rPr>
      </w:pPr>
      <w:r>
        <w:rPr>
          <w:rFonts w:hint="eastAsia" w:ascii="宋体" w:hAnsi="宋体" w:cs="宋体"/>
          <w:szCs w:val="21"/>
        </w:rPr>
        <w:t xml:space="preserve">项目联系人：</w:t>
      </w:r>
      <w:r>
        <w:rPr>
          <w:rFonts w:hint="eastAsia" w:ascii="宋体" w:hAnsi="宋体" w:cs="宋体"/>
          <w:szCs w:val="21"/>
          <w:lang w:eastAsia="zh-CN"/>
        </w:rPr>
        <w:t xml:space="preserve">蒋先生</w:t>
      </w:r>
      <w:r/>
    </w:p>
    <w:p>
      <w:pPr>
        <w:ind w:left="1040" w:hanging="261"/>
        <w:jc w:val="left"/>
        <w:spacing w:line="440" w:lineRule="exact"/>
        <w:rPr>
          <w:rFonts w:hint="eastAsia" w:ascii="宋体" w:hAnsi="宋体" w:cs="宋体"/>
          <w:b/>
          <w:szCs w:val="21"/>
        </w:rPr>
      </w:pPr>
      <w:r>
        <w:rPr>
          <w:rFonts w:hint="eastAsia" w:ascii="宋体" w:hAnsi="宋体" w:cs="宋体"/>
          <w:b/>
          <w:szCs w:val="21"/>
        </w:rPr>
        <w:t xml:space="preserve">3.项目联系方式</w:t>
      </w:r>
      <w:r/>
    </w:p>
    <w:p>
      <w:pPr>
        <w:ind w:left="1040" w:hanging="261"/>
        <w:jc w:val="left"/>
        <w:spacing w:line="440" w:lineRule="exact"/>
        <w:rPr>
          <w:rFonts w:hint="eastAsia" w:ascii="宋体" w:hAnsi="宋体" w:cs="宋体"/>
          <w:b w:val="0"/>
          <w:bCs/>
          <w:szCs w:val="21"/>
        </w:rPr>
      </w:pPr>
      <w:r>
        <w:rPr>
          <w:rFonts w:hint="eastAsia" w:ascii="宋体" w:hAnsi="宋体" w:cs="宋体"/>
          <w:b w:val="0"/>
          <w:bCs/>
          <w:szCs w:val="21"/>
        </w:rPr>
        <w:t xml:space="preserve">项目联系人：</w:t>
      </w:r>
      <w:r>
        <w:rPr>
          <w:rFonts w:hint="eastAsia" w:ascii="宋体" w:hAnsi="宋体" w:cs="宋体"/>
          <w:szCs w:val="21"/>
          <w:lang w:eastAsia="zh-CN"/>
        </w:rPr>
        <w:t xml:space="preserve">蒋先生</w:t>
      </w:r>
      <w:r/>
    </w:p>
    <w:p>
      <w:pPr>
        <w:ind w:left="1040" w:hanging="261"/>
        <w:jc w:val="left"/>
        <w:spacing w:line="440" w:lineRule="exact"/>
        <w:rPr>
          <w:rFonts w:hint="eastAsia" w:ascii="宋体" w:hAnsi="宋体" w:cs="宋体"/>
          <w:b/>
          <w:szCs w:val="21"/>
        </w:rPr>
      </w:pPr>
      <w:r>
        <w:rPr>
          <w:rFonts w:hint="eastAsia" w:ascii="宋体" w:hAnsi="宋体" w:cs="宋体"/>
          <w:b w:val="0"/>
          <w:bCs/>
          <w:szCs w:val="21"/>
        </w:rPr>
        <w:t xml:space="preserve">电话：</w:t>
      </w:r>
      <w:r>
        <w:rPr>
          <w:rFonts w:hint="eastAsia" w:ascii="宋体" w:hAnsi="宋体" w:cs="宋体"/>
          <w:szCs w:val="21"/>
          <w:lang w:eastAsia="zh-CN"/>
        </w:rPr>
        <w:t xml:space="preserve">17625892829</w:t>
      </w:r>
      <w:r/>
    </w:p>
    <w:p>
      <w:pPr>
        <w:ind w:left="1039" w:hanging="260"/>
        <w:jc w:val="left"/>
        <w:spacing w:line="440" w:lineRule="exact"/>
        <w:rPr>
          <w:rFonts w:hint="eastAsia" w:ascii="宋体" w:hAnsi="宋体" w:cs="宋体"/>
          <w:szCs w:val="21"/>
          <w:lang w:eastAsia="zh-CN"/>
        </w:rPr>
      </w:pPr>
      <w:r>
        <w:rPr>
          <w:rFonts w:hint="eastAsia" w:ascii="宋体" w:hAnsi="宋体" w:cs="宋体"/>
          <w:szCs w:val="21"/>
          <w:lang w:eastAsia="zh-CN"/>
        </w:rPr>
      </w:r>
      <w:r/>
    </w:p>
    <w:p>
      <w:pPr>
        <w:jc w:val="center"/>
        <w:spacing w:line="360" w:lineRule="auto"/>
        <w:rPr>
          <w:b/>
          <w:sz w:val="32"/>
          <w:szCs w:val="32"/>
        </w:rPr>
        <w:outlineLvl w:val="0"/>
      </w:pPr>
      <w:r>
        <w:rPr>
          <w:sz w:val="24"/>
        </w:rPr>
        <w:br w:type="page" w:clear="all"/>
      </w:r>
      <w:bookmarkStart w:id="11" w:name="_Toc11407"/>
      <w:r>
        <w:rPr>
          <w:b/>
          <w:sz w:val="36"/>
          <w:szCs w:val="36"/>
        </w:rPr>
        <w:t xml:space="preserve">第二章   供应商须知</w:t>
      </w:r>
      <w:bookmarkEnd w:id="11"/>
      <w:r/>
      <w:r/>
    </w:p>
    <w:p>
      <w:pPr>
        <w:ind w:firstLine="480"/>
        <w:spacing w:line="360" w:lineRule="auto"/>
        <w:rPr>
          <w:rFonts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p>
    <w:tbl>
      <w:tblPr>
        <w:tblStyle w:val="72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481"/>
          <w:tblHeader/>
        </w:trPr>
        <w:tc>
          <w:tcPr>
            <w:tcW w:w="988"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szCs w:val="21"/>
              </w:rPr>
              <w:t xml:space="preserve">条款号</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bCs/>
                <w:szCs w:val="21"/>
              </w:rPr>
              <w:t xml:space="preserve">条目</w:t>
            </w:r>
            <w:r/>
          </w:p>
        </w:tc>
        <w:tc>
          <w:tcPr>
            <w:tcW w:w="7253"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bCs/>
                <w:szCs w:val="21"/>
              </w:rPr>
              <w:t xml:space="preserve">内容</w:t>
            </w:r>
            <w:r/>
          </w:p>
        </w:tc>
      </w:tr>
      <w:tr>
        <w:trPr>
          <w:jc w:val="center"/>
          <w:trHeight w:val="1184"/>
        </w:trPr>
        <w:tc>
          <w:tcPr>
            <w:tcW w:w="988" w:type="dxa"/>
            <w:vAlign w:val="center"/>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2.2</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项目属性</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项目属性：</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□服务</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□货物</w:t>
            </w:r>
            <w:r/>
          </w:p>
          <w:p>
            <w:pPr>
              <w:ind w:left="0" w:right="0"/>
              <w:jc w:val="left"/>
              <w:keepLines w:val="0"/>
              <w:keepNext w:val="0"/>
              <w:spacing w:before="0" w:beforeAutospacing="0" w:after="0" w:afterAutospacing="0"/>
              <w:rPr>
                <w:rFonts w:ascii="宋体" w:hAnsi="宋体" w:cs="宋体"/>
                <w:szCs w:val="21"/>
                <w:u w:val="single"/>
              </w:rPr>
              <w:suppressLineNumbers w:val="0"/>
            </w:pPr>
            <w:r>
              <w:rPr>
                <w:rFonts w:hint="eastAsia" w:ascii="宋体" w:hAnsi="宋体" w:cs="宋体"/>
                <w:szCs w:val="21"/>
              </w:rPr>
              <w:t xml:space="preserve">☑工程</w:t>
            </w:r>
            <w:r/>
          </w:p>
        </w:tc>
      </w:tr>
      <w:tr>
        <w:trPr>
          <w:jc w:val="center"/>
          <w:trHeight w:val="922"/>
        </w:trPr>
        <w:tc>
          <w:tcPr>
            <w:tcW w:w="988" w:type="dxa"/>
            <w:vAlign w:val="center"/>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2.3</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科研仪器设备</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是否属于科研仪器设备采购项目：</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□是</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☑否</w:t>
            </w:r>
            <w:r/>
          </w:p>
        </w:tc>
      </w:tr>
      <w:tr>
        <w:trPr>
          <w:jc w:val="center"/>
          <w:trHeight w:val="20"/>
        </w:trPr>
        <w:tc>
          <w:tcPr>
            <w:tcW w:w="988" w:type="dxa"/>
            <w:vAlign w:val="center"/>
            <w:vMerge w:val="restart"/>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3.1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现场考察</w:t>
            </w:r>
            <w:r/>
          </w:p>
        </w:tc>
        <w:tc>
          <w:tcPr>
            <w:tcW w:w="7253" w:type="dxa"/>
            <w:vAlign w:val="center"/>
            <w:textDirection w:val="lrTb"/>
            <w:noWrap w:val="false"/>
          </w:tcPr>
          <w:p>
            <w:pPr>
              <w:ind w:left="0" w:right="0"/>
              <w:jc w:val="left"/>
              <w:keepLines w:val="0"/>
              <w:keepNext w:val="0"/>
              <w:spacing w:before="0" w:beforeAutospacing="0" w:after="0" w:afterAutospacing="0"/>
              <w:rPr>
                <w:rFonts w:hint="default" w:hAnsi="宋体" w:cs="宋体"/>
                <w:szCs w:val="21"/>
              </w:rPr>
              <w:suppressLineNumbers w:val="0"/>
            </w:pPr>
            <w:r>
              <w:rPr>
                <w:rFonts w:hint="eastAsia" w:ascii="宋体" w:hAnsi="宋体" w:cs="宋体"/>
                <w:szCs w:val="21"/>
              </w:rPr>
              <w:t xml:space="preserve">☑不组织</w:t>
            </w:r>
            <w:r/>
          </w:p>
        </w:tc>
      </w:tr>
      <w:tr>
        <w:trPr>
          <w:jc w:val="center"/>
          <w:trHeight w:val="882"/>
        </w:trPr>
        <w:tc>
          <w:tcPr>
            <w:tcW w:w="988" w:type="dxa"/>
            <w:vAlign w:val="center"/>
            <w:vMerge w:val="continue"/>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int="default" w:hAnsi="宋体" w:cs="宋体"/>
                <w:szCs w:val="21"/>
              </w:rPr>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磋商前答疑会</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☑不召开</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召开地点：___________。</w:t>
            </w:r>
            <w:r/>
          </w:p>
        </w:tc>
      </w:tr>
      <w:tr>
        <w:trPr>
          <w:jc w:val="center"/>
          <w:trHeight w:val="585"/>
        </w:trPr>
        <w:tc>
          <w:tcPr>
            <w:tcW w:w="988" w:type="dxa"/>
            <w:vAlign w:val="center"/>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4.2.5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标的所属行业</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  </w:t>
            </w:r>
            <w:r>
              <w:rPr>
                <w:rFonts w:hint="eastAsia" w:ascii="宋体" w:hAnsi="宋体" w:cs="宋体"/>
                <w:szCs w:val="21"/>
                <w:u w:val="single"/>
                <w:lang w:eastAsia="zh-Hans"/>
              </w:rPr>
              <w:t xml:space="preserve">建筑业</w:t>
            </w:r>
            <w:r>
              <w:rPr>
                <w:rFonts w:hint="eastAsia" w:ascii="宋体" w:hAnsi="宋体" w:cs="宋体"/>
                <w:szCs w:val="21"/>
                <w:u w:val="single"/>
              </w:rPr>
              <w:t xml:space="preserve">   </w:t>
            </w:r>
            <w:r/>
          </w:p>
        </w:tc>
      </w:tr>
      <w:tr>
        <w:trPr>
          <w:jc w:val="center"/>
          <w:trHeight w:val="1714"/>
        </w:trPr>
        <w:tc>
          <w:tcPr>
            <w:tcW w:w="988" w:type="dxa"/>
            <w:vAlign w:val="center"/>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10.2</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报价</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报价的特殊规定：</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□无</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☑有，具体情形：本项目采用二轮报价，响应文件中报价为首轮报价，</w:t>
            </w:r>
            <w:r>
              <w:rPr>
                <w:rFonts w:hint="eastAsia" w:ascii="宋体" w:hAnsi="宋体" w:cs="宋体"/>
                <w:b/>
                <w:bCs/>
                <w:szCs w:val="21"/>
              </w:rPr>
              <w:t xml:space="preserve">磋商结束后，磋商小组将要求所有实质性响应的供应商在规定时间内通过常州市政府采购业务管理平台系统提交第二轮报价，</w:t>
            </w:r>
            <w:r>
              <w:rPr>
                <w:rFonts w:hint="eastAsia" w:ascii="宋体" w:hAnsi="宋体" w:cs="宋体"/>
                <w:b/>
                <w:bCs/>
                <w:szCs w:val="21"/>
                <w:lang w:eastAsia="zh-Hans"/>
              </w:rPr>
              <w:t xml:space="preserve">第二轮报价</w:t>
            </w:r>
            <w:r>
              <w:rPr>
                <w:rFonts w:hint="eastAsia" w:ascii="宋体" w:hAnsi="宋体" w:cs="宋体"/>
                <w:b/>
                <w:bCs/>
                <w:szCs w:val="21"/>
              </w:rPr>
              <w:t xml:space="preserve">不得超过首轮报价，否则作无效报价文件处理。</w:t>
            </w:r>
            <w:r/>
          </w:p>
        </w:tc>
      </w:tr>
      <w:tr>
        <w:trPr>
          <w:jc w:val="center"/>
          <w:trHeight w:val="418"/>
        </w:trPr>
        <w:tc>
          <w:tcPr>
            <w:tcW w:w="988" w:type="dxa"/>
            <w:vAlign w:val="center"/>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11.1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磋商保证金</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免收</w:t>
            </w:r>
            <w:r/>
          </w:p>
        </w:tc>
      </w:tr>
      <w:tr>
        <w:trPr>
          <w:jc w:val="center"/>
          <w:trHeight w:val="425"/>
        </w:trPr>
        <w:tc>
          <w:tcPr>
            <w:tcW w:w="988" w:type="dxa"/>
            <w:vAlign w:val="center"/>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12.1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响应有效期</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p>
        </w:tc>
      </w:tr>
      <w:tr>
        <w:trPr>
          <w:jc w:val="center"/>
          <w:trHeight w:val="1714"/>
        </w:trPr>
        <w:tc>
          <w:tcPr>
            <w:tcW w:w="988" w:type="dxa"/>
            <w:vAlign w:val="center"/>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23.5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分包</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本项目是否允许分包： </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☑不允许</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□允许，具体要求：_______。</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（1）可以分包履行的具体内容：_______；</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（2）允许分包的金额或者比例：_______；</w:t>
            </w:r>
            <w:r/>
          </w:p>
          <w:p>
            <w:pPr>
              <w:ind w:left="0" w:right="0"/>
              <w:jc w:val="left"/>
              <w:keepLines w:val="0"/>
              <w:keepNext w:val="0"/>
              <w:spacing w:before="0" w:beforeAutospacing="0" w:after="0" w:afterAutospacing="0"/>
              <w:rPr>
                <w:rFonts w:ascii="宋体" w:hAnsi="宋体" w:cs="宋体"/>
                <w:szCs w:val="21"/>
                <w:u w:val="single"/>
              </w:rPr>
              <w:suppressLineNumbers w:val="0"/>
            </w:pPr>
            <w:r>
              <w:rPr>
                <w:rFonts w:hint="eastAsia" w:ascii="宋体" w:hAnsi="宋体" w:cs="宋体"/>
                <w:szCs w:val="21"/>
              </w:rPr>
              <w:t xml:space="preserve">（3）其他要求：_______。</w:t>
            </w:r>
            <w:r/>
          </w:p>
        </w:tc>
      </w:tr>
      <w:tr>
        <w:trPr>
          <w:jc w:val="center"/>
          <w:trHeight w:val="417"/>
        </w:trPr>
        <w:tc>
          <w:tcPr>
            <w:tcW w:w="988" w:type="dxa"/>
            <w:vAlign w:val="center"/>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24.1.1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询问</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询问送达形式：书面形式。</w:t>
            </w:r>
            <w:r/>
          </w:p>
        </w:tc>
      </w:tr>
      <w:tr>
        <w:trPr>
          <w:jc w:val="center"/>
          <w:trHeight w:val="1234"/>
        </w:trPr>
        <w:tc>
          <w:tcPr>
            <w:tcW w:w="988" w:type="dxa"/>
            <w:vAlign w:val="center"/>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24.3</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联系方式</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接收询问和质疑的联系方式</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联系部门：</w:t>
            </w:r>
            <w:r>
              <w:rPr>
                <w:rFonts w:hint="eastAsia" w:ascii="宋体" w:hAnsi="宋体" w:cs="宋体"/>
                <w:szCs w:val="21"/>
                <w:lang w:eastAsia="zh-CN"/>
              </w:rPr>
              <w:t xml:space="preserve">江苏宏建工程建设咨询有限公司</w:t>
            </w:r>
            <w:r>
              <w:rPr>
                <w:rFonts w:hint="eastAsia" w:ascii="宋体" w:hAnsi="宋体" w:cs="宋体"/>
                <w:szCs w:val="21"/>
              </w:rPr>
              <w:t xml:space="preserve">；</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联系电话：</w:t>
            </w:r>
            <w:r>
              <w:rPr>
                <w:rFonts w:hint="eastAsia" w:ascii="宋体" w:hAnsi="宋体" w:cs="宋体"/>
                <w:szCs w:val="21"/>
                <w:lang w:eastAsia="zh-CN"/>
              </w:rPr>
              <w:t xml:space="preserve">17625892829</w:t>
            </w:r>
            <w:r>
              <w:rPr>
                <w:rFonts w:hint="eastAsia" w:ascii="宋体" w:hAnsi="宋体" w:cs="宋体"/>
                <w:szCs w:val="21"/>
              </w:rPr>
              <w:t xml:space="preserve"> ；</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通讯地址：</w:t>
            </w:r>
            <w:r>
              <w:rPr>
                <w:rFonts w:hint="eastAsia" w:ascii="宋体" w:hAnsi="宋体" w:cs="宋体"/>
                <w:szCs w:val="21"/>
                <w:lang w:eastAsia="zh-CN"/>
              </w:rPr>
              <w:t xml:space="preserve">溧阳市南湾景城一区14幢201室（北门东侧商铺）</w:t>
            </w:r>
            <w:r>
              <w:rPr>
                <w:rFonts w:hint="eastAsia" w:ascii="宋体" w:hAnsi="宋体" w:cs="宋体"/>
                <w:szCs w:val="21"/>
              </w:rPr>
              <w:t xml:space="preserve">。</w:t>
            </w:r>
            <w:r/>
          </w:p>
        </w:tc>
      </w:tr>
      <w:tr>
        <w:trPr>
          <w:jc w:val="center"/>
          <w:trHeight w:val="715"/>
        </w:trPr>
        <w:tc>
          <w:tcPr>
            <w:tcW w:w="988" w:type="dxa"/>
            <w:vAlign w:val="center"/>
            <w:textDirection w:val="lrTb"/>
            <w:noWrap w:val="false"/>
          </w:tcPr>
          <w:p>
            <w:pPr>
              <w:pStyle w:val="732"/>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代理费</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收费对象：</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□采购人</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lang w:eastAsia="zh-CN"/>
              </w:rPr>
              <w:t xml:space="preserve">☑</w:t>
            </w:r>
            <w:r>
              <w:rPr>
                <w:rFonts w:hint="eastAsia" w:ascii="宋体" w:hAnsi="宋体" w:cs="宋体"/>
                <w:szCs w:val="21"/>
              </w:rPr>
              <w:t xml:space="preserve">成交供应商</w:t>
            </w:r>
            <w:r/>
          </w:p>
          <w:p>
            <w:pPr>
              <w:ind w:left="0" w:right="0"/>
              <w:jc w:val="left"/>
              <w:keepLines w:val="0"/>
              <w:keepNext w:val="0"/>
              <w:spacing w:before="0" w:beforeAutospacing="0" w:after="0" w:afterAutospacing="0"/>
              <w:rPr>
                <w:rFonts w:hint="eastAsia" w:ascii="宋体" w:hAnsi="宋体" w:eastAsia="宋体" w:cs="宋体"/>
                <w:szCs w:val="21"/>
                <w:highlight w:val="none"/>
              </w:rPr>
              <w:suppressLineNumbers w:val="0"/>
            </w:pPr>
            <w:r>
              <w:rPr>
                <w:rFonts w:hint="eastAsia" w:ascii="宋体" w:hAnsi="宋体" w:cs="宋体"/>
                <w:szCs w:val="21"/>
                <w:highlight w:val="none"/>
              </w:rPr>
              <w:t xml:space="preserve">收费标准：</w:t>
            </w:r>
            <w:r>
              <w:rPr>
                <w:rFonts w:hint="eastAsia" w:ascii="宋体" w:hAnsi="宋体" w:eastAsia="宋体" w:cs="宋体"/>
                <w:szCs w:val="21"/>
                <w:highlight w:val="none"/>
              </w:rPr>
              <w:t xml:space="preserve">按发改价格【2011】534号文和苏价服【2014】383号文计取；本项不需单独列出，供应商需综合考虑。</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缴纳时间：在</w:t>
            </w:r>
            <w:r>
              <w:rPr>
                <w:rFonts w:hint="eastAsia" w:ascii="宋体" w:hAnsi="宋体" w:cs="宋体"/>
                <w:szCs w:val="21"/>
                <w:lang w:eastAsia="zh-Hans"/>
              </w:rPr>
              <w:t xml:space="preserve">领取</w:t>
            </w:r>
            <w:r>
              <w:rPr>
                <w:rFonts w:hint="eastAsia" w:ascii="宋体" w:hAnsi="宋体" w:cs="宋体"/>
                <w:szCs w:val="21"/>
              </w:rPr>
              <w:t xml:space="preserve">成交</w:t>
            </w:r>
            <w:r>
              <w:rPr>
                <w:rFonts w:hint="eastAsia" w:ascii="宋体" w:hAnsi="宋体" w:cs="宋体"/>
                <w:szCs w:val="21"/>
                <w:lang w:eastAsia="zh-Hans"/>
              </w:rPr>
              <w:t xml:space="preserve">通知书前一次性</w:t>
            </w:r>
            <w:r>
              <w:rPr>
                <w:rFonts w:hint="eastAsia" w:ascii="宋体" w:hAnsi="宋体" w:cs="宋体"/>
                <w:szCs w:val="21"/>
              </w:rPr>
              <w:t xml:space="preserve">向代理机构</w:t>
            </w:r>
            <w:r>
              <w:rPr>
                <w:rFonts w:hint="eastAsia" w:ascii="宋体" w:hAnsi="宋体" w:cs="宋体"/>
                <w:szCs w:val="21"/>
                <w:lang w:eastAsia="zh-Hans"/>
              </w:rPr>
              <w:t xml:space="preserve">缴纳</w:t>
            </w:r>
            <w:r>
              <w:rPr>
                <w:rFonts w:hint="eastAsia" w:ascii="宋体" w:hAnsi="宋体" w:cs="宋体"/>
                <w:szCs w:val="21"/>
              </w:rPr>
              <w:t xml:space="preserve">。</w:t>
            </w:r>
            <w:r/>
          </w:p>
        </w:tc>
      </w:tr>
    </w:tbl>
    <w:p>
      <w:pPr>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714"/>
        <w:jc w:val="left"/>
        <w:spacing w:before="0" w:line="360" w:lineRule="auto"/>
        <w:tabs>
          <w:tab w:val="center" w:pos="4592" w:leader="none"/>
          <w:tab w:val="left" w:pos="7860" w:leader="none"/>
        </w:tabs>
        <w:rPr>
          <w:rFonts w:ascii="Times New Roman" w:hAnsi="Times New Roman" w:eastAsia="宋体"/>
          <w:sz w:val="28"/>
        </w:rPr>
      </w:pPr>
      <w:r>
        <w:rPr>
          <w:rFonts w:ascii="Times New Roman" w:hAnsi="Times New Roman" w:eastAsia="宋体"/>
          <w:sz w:val="28"/>
        </w:rPr>
        <w:tab/>
      </w:r>
      <w:r>
        <w:rPr>
          <w:rFonts w:ascii="Times New Roman" w:hAnsi="Times New Roman" w:eastAsia="宋体"/>
          <w:sz w:val="28"/>
        </w:rPr>
        <w:t xml:space="preserve">一   说  明</w:t>
      </w:r>
      <w:r>
        <w:rPr>
          <w:rFonts w:ascii="Times New Roman" w:hAnsi="Times New Roman" w:eastAsia="宋体"/>
          <w:sz w:val="28"/>
        </w:rPr>
        <w:tab/>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采购人、采购代理机构、供应商、联合体</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资金来源、项目属性、科研仪器设备采购</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项目属性见《供应商须知资料表》。</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现场考察、磋商前答疑会</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进口产品</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p>
    <w:p>
      <w:pPr>
        <w:numPr>
          <w:ilvl w:val="2"/>
          <w:numId w:val="1"/>
        </w:numPr>
        <w:spacing w:line="360" w:lineRule="auto"/>
        <w:rPr>
          <w:rFonts w:ascii="宋体" w:hAnsi="宋体" w:cs="宋体"/>
          <w:szCs w:val="21"/>
        </w:rPr>
      </w:pPr>
      <w:r>
        <w:rPr>
          <w:rFonts w:hint="eastAsia" w:ascii="宋体" w:hAnsi="宋体" w:cs="宋体"/>
          <w:szCs w:val="21"/>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4.2.1.1</w:t>
      </w: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4.2.1.2</w:t>
      </w:r>
      <w:r>
        <w:rPr>
          <w:rFonts w:hint="eastAsia" w:ascii="宋体" w:hAnsi="宋体" w:cs="宋体"/>
          <w:szCs w:val="21"/>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eastAsia="宋体" w:cs="宋体"/>
          <w:sz w:val="21"/>
          <w:szCs w:val="21"/>
          <w:lang w:val="en-US" w:eastAsia="zh-CN" w:bidi="ar-SA"/>
        </w:rPr>
        <w:t xml:space="preserve">4.2.1.3</w:t>
      </w: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eastAsia="宋体" w:cs="宋体"/>
          <w:sz w:val="21"/>
          <w:szCs w:val="21"/>
          <w:lang w:val="en-US" w:eastAsia="zh-CN" w:bidi="ar-SA"/>
        </w:rPr>
        <w:t xml:space="preserve">4.2.1.4</w:t>
      </w: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4.2.3.1</w:t>
      </w:r>
      <w:r>
        <w:rPr>
          <w:rFonts w:hint="eastAsia" w:ascii="宋体" w:hAnsi="宋体" w:cs="宋体"/>
          <w:color w:val="000000"/>
          <w:szCs w:val="21"/>
        </w:rPr>
        <w:t xml:space="preserve">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4.2.3.2</w:t>
      </w:r>
      <w:r>
        <w:rPr>
          <w:rFonts w:hint="eastAsia" w:ascii="宋体" w:hAnsi="宋体" w:cs="宋体"/>
          <w:szCs w:val="21"/>
        </w:rPr>
        <w:t xml:space="preserve">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4.2.3.3</w:t>
      </w:r>
      <w:r>
        <w:rPr>
          <w:rFonts w:hint="eastAsia" w:ascii="宋体" w:hAnsi="宋体" w:cs="宋体"/>
          <w:szCs w:val="21"/>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4.2.3.4</w:t>
      </w: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4.2.3.5</w:t>
      </w: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4.2.3.6</w:t>
      </w: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rFonts w:ascii="宋体" w:hAnsi="宋体" w:cs="宋体"/>
          <w:szCs w:val="21"/>
        </w:rPr>
      </w:pPr>
      <w:r>
        <w:rPr>
          <w:rFonts w:hint="eastAsia" w:ascii="宋体" w:hAnsi="宋体" w:cs="宋体"/>
          <w:szCs w:val="21"/>
        </w:rPr>
        <w:t xml:space="preserve">本项目是否专门面向中小企业预留采购份额见第一章《采购邀请》。</w:t>
      </w:r>
      <w:r/>
    </w:p>
    <w:p>
      <w:pPr>
        <w:numPr>
          <w:ilvl w:val="2"/>
          <w:numId w:val="1"/>
        </w:numPr>
        <w:spacing w:line="360" w:lineRule="auto"/>
        <w:rPr>
          <w:rFonts w:ascii="宋体" w:hAnsi="宋体" w:cs="宋体"/>
          <w:szCs w:val="21"/>
        </w:rPr>
      </w:pPr>
      <w:r>
        <w:rPr>
          <w:rFonts w:hint="eastAsia" w:ascii="宋体" w:hAnsi="宋体" w:cs="宋体"/>
          <w:szCs w:val="21"/>
        </w:rPr>
        <w:t xml:space="preserve">采购标的对应的中小企业划分标准所属行业见《供应商须知资料表》。</w:t>
      </w:r>
      <w:r/>
    </w:p>
    <w:p>
      <w:pPr>
        <w:numPr>
          <w:ilvl w:val="2"/>
          <w:numId w:val="1"/>
        </w:numPr>
        <w:spacing w:line="360" w:lineRule="auto"/>
        <w:rPr>
          <w:rFonts w:ascii="宋体" w:hAnsi="宋体" w:cs="宋体"/>
          <w:szCs w:val="21"/>
        </w:rPr>
      </w:pPr>
      <w:r>
        <w:rPr>
          <w:rFonts w:hint="eastAsia" w:ascii="宋体" w:hAnsi="宋体" w:cs="宋体"/>
          <w:szCs w:val="21"/>
        </w:rPr>
        <w:t xml:space="preserve">小微企业价格评审优惠的政策调整：见第三章《评审方法和评审标准》。</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p>
    <w:p>
      <w:pPr>
        <w:numPr>
          <w:ilvl w:val="2"/>
          <w:numId w:val="1"/>
        </w:numPr>
        <w:spacing w:line="360" w:lineRule="auto"/>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1"/>
        </w:numPr>
        <w:spacing w:line="360" w:lineRule="auto"/>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支持乡村产业振兴管理</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正版软件</w:t>
      </w:r>
      <w:r/>
    </w:p>
    <w:p>
      <w:pPr>
        <w:numPr>
          <w:ilvl w:val="2"/>
          <w:numId w:val="1"/>
        </w:numPr>
        <w:spacing w:line="360" w:lineRule="auto"/>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信息安全产品</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所投产品属于《关于调整信息安全产品强制性认证实施要求的公告》（2009 年第33 号）范围的，采购经国家认证的信息安全产品，否则</w:t>
      </w:r>
      <w:r>
        <w:rPr>
          <w:rFonts w:hint="eastAsia" w:ascii="宋体" w:hAnsi="宋体" w:cs="宋体"/>
          <w:b/>
          <w:szCs w:val="21"/>
        </w:rPr>
        <w:t xml:space="preserve">响应无效</w:t>
      </w:r>
      <w:r>
        <w:rPr>
          <w:rFonts w:hint="eastAsia" w:ascii="宋体" w:hAnsi="宋体" w:cs="宋体"/>
          <w:szCs w:val="21"/>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政府采购创新产品政策</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响应费用</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szCs w:val="21"/>
        </w:rPr>
      </w:pPr>
      <w:r/>
      <w:bookmarkStart w:id="12" w:name="_1.8_计量单位"/>
      <w:r/>
      <w:bookmarkEnd w:id="12"/>
      <w:r/>
      <w:r/>
    </w:p>
    <w:p>
      <w:pPr>
        <w:pStyle w:val="714"/>
        <w:spacing w:before="0" w:line="360" w:lineRule="auto"/>
        <w:rPr>
          <w:rFonts w:ascii="宋体" w:hAnsi="宋体" w:eastAsia="宋体" w:cs="宋体"/>
          <w:sz w:val="21"/>
          <w:szCs w:val="21"/>
        </w:rPr>
      </w:pPr>
      <w:r>
        <w:rPr>
          <w:rFonts w:hint="eastAsia" w:ascii="宋体" w:hAnsi="宋体" w:eastAsia="宋体" w:cs="宋体"/>
          <w:sz w:val="21"/>
          <w:szCs w:val="21"/>
        </w:rPr>
        <w:t xml:space="preserve">二   竞争性磋商文件</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竞争性磋商文件构成</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竞争性磋商文件包括以下部分：</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采购邀请</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供应商须知</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评审程序、评审方法和评审标准</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采购需求</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合同草案条款</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响应文件格式</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1080" w:leader="none"/>
          <w:tab w:val="left" w:pos="2014" w:leader="none"/>
        </w:tabs>
        <w:rPr>
          <w:rFonts w:ascii="宋体" w:hAnsi="宋体" w:cs="宋体"/>
          <w:szCs w:val="21"/>
        </w:rPr>
        <w:outlineLvl w:val="1"/>
      </w:pPr>
      <w:r>
        <w:rPr>
          <w:rFonts w:hint="eastAsia" w:ascii="宋体" w:hAnsi="宋体" w:cs="宋体"/>
          <w:szCs w:val="21"/>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szCs w:val="21"/>
        </w:rPr>
      </w:pPr>
      <w:r>
        <w:rPr>
          <w:rFonts w:ascii="宋体" w:hAnsi="宋体" w:cs="宋体"/>
          <w:szCs w:val="21"/>
        </w:rPr>
      </w:r>
      <w:r/>
    </w:p>
    <w:p>
      <w:pPr>
        <w:pStyle w:val="714"/>
        <w:spacing w:before="0" w:line="360" w:lineRule="auto"/>
        <w:rPr>
          <w:rFonts w:ascii="宋体" w:hAnsi="宋体" w:eastAsia="宋体" w:cs="宋体"/>
          <w:sz w:val="21"/>
          <w:szCs w:val="21"/>
        </w:rPr>
      </w:pPr>
      <w:r>
        <w:rPr>
          <w:rFonts w:hint="eastAsia" w:ascii="宋体" w:hAnsi="宋体" w:eastAsia="宋体" w:cs="宋体"/>
          <w:sz w:val="21"/>
          <w:szCs w:val="21"/>
        </w:rPr>
        <w:t xml:space="preserve">三   响应文件的编制</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响应范围、竞争性磋商文件中计量单位的使用及磋商语言</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rFonts w:ascii="宋体" w:hAnsi="宋体" w:cs="宋体"/>
          <w:szCs w:val="21"/>
        </w:rPr>
        <w:outlineLvl w:val="1"/>
      </w:pPr>
      <w:r/>
      <w:bookmarkStart w:id="13" w:name="_Ref467306676"/>
      <w:r/>
      <w:bookmarkStart w:id="14" w:name="_Ref467306195"/>
      <w:r>
        <w:rPr>
          <w:rFonts w:hint="eastAsia" w:ascii="宋体" w:hAnsi="宋体" w:cs="宋体"/>
          <w:szCs w:val="21"/>
        </w:rPr>
        <w:t xml:space="preserve">响应文件</w:t>
      </w:r>
      <w:bookmarkEnd w:id="13"/>
      <w:r/>
      <w:bookmarkEnd w:id="14"/>
      <w:r>
        <w:rPr>
          <w:rFonts w:hint="eastAsia" w:ascii="宋体" w:hAnsi="宋体" w:cs="宋体"/>
          <w:szCs w:val="21"/>
        </w:rPr>
        <w:t xml:space="preserve">构成</w:t>
      </w:r>
      <w:r/>
    </w:p>
    <w:p>
      <w:pPr>
        <w:numPr>
          <w:ilvl w:val="1"/>
          <w:numId w:val="1"/>
        </w:numPr>
        <w:ind w:left="1077" w:hanging="720"/>
        <w:spacing w:line="360" w:lineRule="auto"/>
        <w:tabs>
          <w:tab w:val="left" w:pos="1080" w:leader="none"/>
          <w:tab w:val="left" w:pos="2014" w:leader="none"/>
        </w:tabs>
        <w:rPr>
          <w:rFonts w:ascii="宋体" w:hAnsi="宋体" w:cs="宋体"/>
          <w:szCs w:val="21"/>
        </w:rPr>
      </w:pPr>
      <w:r/>
      <w:bookmarkStart w:id="15" w:name="_Ref467052588"/>
      <w:r>
        <w:rPr>
          <w:rFonts w:hint="eastAsia" w:ascii="宋体" w:hAnsi="宋体" w:cs="宋体"/>
          <w:szCs w:val="21"/>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15"/>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报价</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所有响应均以人民币报价。</w:t>
      </w:r>
      <w:r/>
    </w:p>
    <w:p>
      <w:pPr>
        <w:numPr>
          <w:ilvl w:val="1"/>
          <w:numId w:val="1"/>
        </w:numPr>
        <w:spacing w:line="360" w:lineRule="auto"/>
        <w:tabs>
          <w:tab w:val="left" w:pos="1080"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spacing w:line="360" w:lineRule="auto"/>
        <w:rPr>
          <w:rFonts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
        </w:numPr>
        <w:spacing w:line="360" w:lineRule="auto"/>
        <w:rPr>
          <w:rFonts w:ascii="宋体" w:hAnsi="宋体" w:cs="宋体"/>
          <w:szCs w:val="21"/>
        </w:rPr>
      </w:pPr>
      <w:r>
        <w:rPr>
          <w:rFonts w:hint="eastAsia" w:ascii="宋体" w:hAnsi="宋体" w:cs="宋体"/>
          <w:szCs w:val="21"/>
        </w:rPr>
        <w:t xml:space="preserve">按照竞争性磋商文件要求完成本项目的全部相关工程或服务费用。</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磋商保证金</w:t>
      </w:r>
      <w:r/>
    </w:p>
    <w:p>
      <w:pPr>
        <w:ind w:firstLine="315"/>
        <w:spacing w:line="360" w:lineRule="auto"/>
        <w:tabs>
          <w:tab w:val="left" w:pos="360" w:leader="none"/>
        </w:tabs>
        <w:rPr>
          <w:rFonts w:ascii="宋体" w:hAnsi="宋体" w:cs="宋体"/>
          <w:szCs w:val="21"/>
        </w:rPr>
        <w:outlineLvl w:val="1"/>
      </w:pPr>
      <w:r>
        <w:rPr>
          <w:rFonts w:hint="eastAsia" w:ascii="宋体" w:hAnsi="宋体" w:cs="宋体"/>
          <w:szCs w:val="21"/>
        </w:rPr>
        <w:t xml:space="preserve">根据江苏省和常州市的相关文件规定，免收保证金。</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响应有效期</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响应文件的签署、盖章</w:t>
      </w:r>
      <w:r/>
    </w:p>
    <w:p>
      <w:pPr>
        <w:numPr>
          <w:ilvl w:val="1"/>
          <w:numId w:val="1"/>
        </w:numPr>
        <w:spacing w:line="360" w:lineRule="auto"/>
        <w:tabs>
          <w:tab w:val="left" w:pos="1080" w:leader="none"/>
        </w:tabs>
        <w:rPr>
          <w:rFonts w:ascii="宋体" w:hAnsi="宋体" w:cs="宋体"/>
          <w:szCs w:val="21"/>
        </w:rPr>
      </w:pPr>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ascii="宋体" w:hAnsi="宋体" w:cs="宋体"/>
          <w:szCs w:val="21"/>
        </w:rPr>
      </w:pPr>
      <w:r>
        <w:rPr>
          <w:rFonts w:ascii="宋体" w:hAnsi="宋体" w:cs="宋体"/>
          <w:szCs w:val="21"/>
        </w:rPr>
      </w:r>
      <w:r/>
    </w:p>
    <w:p>
      <w:pPr>
        <w:pStyle w:val="714"/>
        <w:spacing w:before="0" w:line="360" w:lineRule="auto"/>
        <w:rPr>
          <w:rFonts w:ascii="宋体" w:hAnsi="宋体" w:eastAsia="宋体" w:cs="宋体"/>
          <w:sz w:val="21"/>
          <w:szCs w:val="21"/>
        </w:rPr>
      </w:pPr>
      <w:r>
        <w:rPr>
          <w:rFonts w:hint="eastAsia" w:ascii="宋体" w:hAnsi="宋体" w:eastAsia="宋体" w:cs="宋体"/>
          <w:sz w:val="21"/>
          <w:szCs w:val="21"/>
        </w:rPr>
        <w:t xml:space="preserve">四   响应文件的提交</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响应文件的提交</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szCs w:val="21"/>
        </w:rPr>
        <w:t xml:space="preserve">本项目使用常州市政府采购业务管理平台。供应商根据竞争性磋商文件及常州市政府采购业务管理平台供应商操作手册要求编制、生成并提交电子响应文件</w:t>
      </w:r>
      <w:r>
        <w:rPr>
          <w:rFonts w:hint="eastAsia" w:ascii="宋体" w:hAnsi="宋体" w:cs="宋体"/>
          <w:szCs w:val="21"/>
        </w:rPr>
        <w:t xml:space="preserve">。</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szCs w:val="21"/>
        </w:rPr>
        <w:t xml:space="preserve">采购人及采购代理机构拒绝接受通过电子交易平台以外任何形式提交的响应文件，磋商保证金除外</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响应文件截止时间</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供应商应在竞争性磋商文件要求提交响应文件截止时间前，将电子响应文件提交至常州市政府采购业务管理平台。</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响应文件的修改与撤回</w:t>
      </w:r>
      <w:r/>
    </w:p>
    <w:p>
      <w:pPr>
        <w:numPr>
          <w:ilvl w:val="1"/>
          <w:numId w:val="1"/>
        </w:numPr>
        <w:ind w:left="1077" w:hanging="7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rFonts w:ascii="宋体" w:hAnsi="宋体" w:cs="宋体"/>
          <w:szCs w:val="21"/>
        </w:rPr>
      </w:pPr>
      <w:r>
        <w:rPr>
          <w:rFonts w:ascii="宋体" w:hAnsi="宋体" w:cs="宋体"/>
          <w:szCs w:val="21"/>
        </w:rPr>
      </w:r>
      <w:r/>
    </w:p>
    <w:p>
      <w:pPr>
        <w:pStyle w:val="714"/>
        <w:spacing w:before="0" w:line="360" w:lineRule="auto"/>
        <w:rPr>
          <w:rFonts w:ascii="宋体" w:hAnsi="宋体" w:eastAsia="宋体" w:cs="宋体"/>
          <w:sz w:val="21"/>
          <w:szCs w:val="21"/>
        </w:rPr>
      </w:pPr>
      <w:r>
        <w:rPr>
          <w:rFonts w:hint="eastAsia" w:ascii="宋体" w:hAnsi="宋体" w:eastAsia="宋体" w:cs="宋体"/>
          <w:sz w:val="21"/>
          <w:szCs w:val="21"/>
        </w:rPr>
        <w:t xml:space="preserve">五   评审</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响应文件的解密与开启</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本项目采用不见面招交易模式，使用常州市政府采购业务管理平台在线进行解密。供应商应在规定的时间内对响应文件进行解密，因非系统原因导致的解密失败，视为</w:t>
      </w:r>
      <w:r>
        <w:rPr>
          <w:rFonts w:hint="eastAsia" w:ascii="宋体" w:hAnsi="宋体" w:cs="宋体"/>
          <w:b/>
          <w:bCs/>
          <w:szCs w:val="21"/>
        </w:rPr>
        <w:t xml:space="preserve">响应无效</w:t>
      </w:r>
      <w:r>
        <w:rPr>
          <w:rFonts w:hint="eastAsia" w:ascii="宋体" w:hAnsi="宋体" w:cs="宋体"/>
          <w:szCs w:val="21"/>
        </w:rPr>
        <w:t xml:space="preserve">。</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供应商不足3家的，不予解密。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本项目不公开报价。</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
        </w:numPr>
        <w:ind w:left="1077" w:hanging="720"/>
        <w:spacing w:line="360" w:lineRule="auto"/>
        <w:tabs>
          <w:tab w:val="left" w:pos="1080" w:leader="none"/>
          <w:tab w:val="left" w:pos="2014" w:leader="none"/>
        </w:tabs>
        <w:rPr>
          <w:sz w:val="24"/>
        </w:rPr>
      </w:pPr>
      <w:r>
        <w:rPr>
          <w:rFonts w:hint="eastAsia" w:ascii="宋体" w:hAnsi="宋体" w:cs="宋体"/>
          <w:szCs w:val="21"/>
        </w:rPr>
        <w:t xml:space="preserve">如果在采购活动过程中出现以下情形，导致“常州市政府采购业务管理平台”系统无法正常运行，或者无法保证本项目采购活动的公平、公正和安全时，代理机构可以延缓或者暂停采购活动，情况严重的可以终止采购活动：</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1)平台系统发生故障而无法登录访问的；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磋商小组</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见第三章《评审方法和评审标准》。</w:t>
      </w:r>
      <w:r/>
    </w:p>
    <w:p>
      <w:pPr>
        <w:ind w:left="1080"/>
        <w:spacing w:line="360" w:lineRule="auto"/>
        <w:tabs>
          <w:tab w:val="left" w:pos="360" w:leader="none"/>
          <w:tab w:val="left" w:pos="1080" w:leader="none"/>
        </w:tabs>
        <w:rPr>
          <w:rFonts w:ascii="宋体" w:hAnsi="宋体" w:cs="宋体"/>
          <w:szCs w:val="21"/>
        </w:rPr>
      </w:pPr>
      <w:r>
        <w:rPr>
          <w:rFonts w:ascii="宋体" w:hAnsi="宋体" w:cs="宋体"/>
          <w:szCs w:val="21"/>
        </w:rPr>
      </w:r>
      <w:r/>
    </w:p>
    <w:p>
      <w:pPr>
        <w:pStyle w:val="714"/>
        <w:spacing w:before="0" w:line="360" w:lineRule="auto"/>
        <w:rPr>
          <w:rFonts w:ascii="宋体" w:hAnsi="宋体" w:eastAsia="宋体" w:cs="宋体"/>
          <w:sz w:val="21"/>
          <w:szCs w:val="21"/>
        </w:rPr>
      </w:pPr>
      <w:r>
        <w:rPr>
          <w:rFonts w:hint="eastAsia" w:ascii="宋体" w:hAnsi="宋体" w:eastAsia="宋体" w:cs="宋体"/>
          <w:sz w:val="21"/>
          <w:szCs w:val="21"/>
        </w:rPr>
        <w:t xml:space="preserve">六   确定成交</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确定成交供应商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spacing w:line="360" w:lineRule="auto"/>
        <w:tabs>
          <w:tab w:val="left" w:pos="360" w:leader="none"/>
        </w:tabs>
        <w:rPr>
          <w:rFonts w:ascii="宋体" w:hAnsi="宋体" w:cs="宋体"/>
          <w:szCs w:val="21"/>
        </w:rPr>
        <w:outlineLvl w:val="1"/>
      </w:pPr>
      <w:r/>
      <w:bookmarkStart w:id="16" w:name="_Ref467306425"/>
      <w:r/>
      <w:bookmarkStart w:id="17" w:name="_Ref467307090"/>
      <w:r>
        <w:rPr>
          <w:rFonts w:hint="eastAsia" w:ascii="宋体" w:hAnsi="宋体" w:cs="宋体"/>
          <w:szCs w:val="21"/>
        </w:rPr>
        <w:t xml:space="preserve">成交公告与成交通知书</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采购人或采购代理机构将在成交供应商确定后2个工作日内，在常州市政府采购网公告成交结果，同时向成交供应商发出成交通知书，成交公告期限为1个工作日。</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终止</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rFonts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1"/>
        </w:numPr>
        <w:spacing w:line="360" w:lineRule="auto"/>
        <w:rPr>
          <w:rFonts w:ascii="宋体" w:hAnsi="宋体" w:cs="宋体"/>
          <w:szCs w:val="21"/>
        </w:rPr>
      </w:pPr>
      <w:r>
        <w:rPr>
          <w:rFonts w:hint="eastAsia" w:ascii="宋体" w:hAnsi="宋体" w:cs="宋体"/>
          <w:szCs w:val="21"/>
        </w:rPr>
        <w:t xml:space="preserve">出现影响采购公正的违法、违规行为的；</w:t>
      </w:r>
      <w:r/>
    </w:p>
    <w:p>
      <w:pPr>
        <w:numPr>
          <w:ilvl w:val="2"/>
          <w:numId w:val="1"/>
        </w:numPr>
        <w:spacing w:line="360" w:lineRule="auto"/>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rFonts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p>
    <w:p>
      <w:pPr>
        <w:numPr>
          <w:ilvl w:val="0"/>
          <w:numId w:val="1"/>
        </w:numPr>
        <w:ind w:left="357" w:hanging="357"/>
        <w:spacing w:line="360" w:lineRule="auto"/>
        <w:tabs>
          <w:tab w:val="left" w:pos="360" w:leader="none"/>
        </w:tabs>
        <w:rPr>
          <w:rFonts w:ascii="宋体" w:hAnsi="宋体" w:cs="宋体"/>
          <w:szCs w:val="21"/>
        </w:rPr>
        <w:outlineLvl w:val="1"/>
      </w:pPr>
      <w:r/>
      <w:bookmarkStart w:id="18" w:name="_Ref467307204"/>
      <w:r/>
      <w:bookmarkStart w:id="19" w:name="_Ref467306377"/>
      <w:r/>
      <w:bookmarkStart w:id="20" w:name="_Ref467307062"/>
      <w:r/>
      <w:bookmarkStart w:id="21" w:name="_Ref467306978"/>
      <w:r>
        <w:rPr>
          <w:rFonts w:hint="eastAsia" w:ascii="宋体" w:hAnsi="宋体" w:cs="宋体"/>
          <w:szCs w:val="21"/>
        </w:rPr>
        <w:t xml:space="preserve">签订合同</w:t>
      </w:r>
      <w:bookmarkEnd w:id="18"/>
      <w:r/>
      <w:bookmarkEnd w:id="19"/>
      <w:r/>
      <w:bookmarkEnd w:id="20"/>
      <w:r/>
      <w:bookmarkEnd w:id="21"/>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政府采购合同不能转包。</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16"/>
      <w:r/>
      <w:bookmarkEnd w:id="17"/>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询问与质疑</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询问</w:t>
      </w:r>
      <w:r/>
    </w:p>
    <w:p>
      <w:pPr>
        <w:numPr>
          <w:ilvl w:val="2"/>
          <w:numId w:val="1"/>
        </w:numPr>
        <w:spacing w:line="360" w:lineRule="auto"/>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1"/>
        </w:numPr>
        <w:spacing w:line="360" w:lineRule="auto"/>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质疑</w:t>
      </w:r>
      <w:r/>
    </w:p>
    <w:p>
      <w:pPr>
        <w:numPr>
          <w:ilvl w:val="2"/>
          <w:numId w:val="1"/>
        </w:numPr>
        <w:spacing w:line="360" w:lineRule="auto"/>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spacing w:line="360" w:lineRule="auto"/>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rFonts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750"/>
          <w:rFonts w:hint="eastAsia" w:ascii="宋体" w:hAnsi="宋体" w:cs="宋体"/>
          <w:szCs w:val="21"/>
        </w:rPr>
        <w:t xml:space="preserve">http://gk</w:t>
      </w:r>
      <w:bookmarkStart w:id="22" w:name="_Hlt100654014"/>
      <w:r>
        <w:rPr>
          <w:rStyle w:val="750"/>
          <w:rFonts w:hint="eastAsia" w:ascii="宋体" w:hAnsi="宋体" w:cs="宋体"/>
          <w:szCs w:val="21"/>
        </w:rPr>
        <w:t xml:space="preserve">s</w:t>
      </w:r>
      <w:bookmarkEnd w:id="22"/>
      <w:r>
        <w:rPr>
          <w:rStyle w:val="750"/>
          <w:rFonts w:hint="eastAsia" w:ascii="宋体" w:hAnsi="宋体" w:cs="宋体"/>
          <w:szCs w:val="21"/>
        </w:rPr>
        <w:t xml:space="preserve">.m</w:t>
      </w:r>
      <w:bookmarkStart w:id="23" w:name="_Hlt100653993"/>
      <w:r/>
      <w:bookmarkStart w:id="24" w:name="_Hlt100653994"/>
      <w:r>
        <w:rPr>
          <w:rStyle w:val="750"/>
          <w:rFonts w:hint="eastAsia" w:ascii="宋体" w:hAnsi="宋体" w:cs="宋体"/>
          <w:szCs w:val="21"/>
        </w:rPr>
        <w:t xml:space="preserve">o</w:t>
      </w:r>
      <w:bookmarkEnd w:id="23"/>
      <w:r/>
      <w:bookmarkEnd w:id="24"/>
      <w:r/>
      <w:bookmarkStart w:id="25" w:name="_Hlt101169156"/>
      <w:r>
        <w:rPr>
          <w:rStyle w:val="750"/>
          <w:rFonts w:hint="eastAsia" w:ascii="宋体" w:hAnsi="宋体" w:cs="宋体"/>
          <w:szCs w:val="21"/>
        </w:rPr>
        <w:t xml:space="preserve">f</w:t>
      </w:r>
      <w:bookmarkEnd w:id="25"/>
      <w:r>
        <w:rPr>
          <w:rStyle w:val="750"/>
          <w:rFonts w:hint="eastAsia" w:ascii="宋体" w:hAnsi="宋体" w:cs="宋体"/>
          <w:szCs w:val="21"/>
        </w:rPr>
        <w:t xml:space="preserve">.gov.cn/ztztz/zhengfucaigouguanli/201802/t20180201_2804589.htm</w:t>
      </w:r>
      <w:r>
        <w:rPr>
          <w:rStyle w:val="750"/>
          <w:rFonts w:hint="eastAsia" w:ascii="宋体" w:hAnsi="宋体" w:cs="宋体"/>
          <w:szCs w:val="21"/>
        </w:rPr>
        <w:fldChar w:fldCharType="end"/>
      </w:r>
      <w:r>
        <w:rPr>
          <w:rFonts w:hint="eastAsia" w:ascii="宋体" w:hAnsi="宋体" w:cs="宋体"/>
          <w:szCs w:val="21"/>
        </w:rPr>
        <w:t xml:space="preserve">）</w:t>
      </w:r>
      <w:r/>
    </w:p>
    <w:p>
      <w:pPr>
        <w:numPr>
          <w:ilvl w:val="2"/>
          <w:numId w:val="1"/>
        </w:numPr>
        <w:spacing w:line="360" w:lineRule="auto"/>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代理费</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收费对象、收费标准及缴纳时间见《供应商须知资料表》。由成交供应商支付的，成交供应商须一次性向采购代理机构缴纳代理费，报价中应包含此费用。</w:t>
      </w:r>
      <w:r/>
    </w:p>
    <w:p>
      <w:pPr>
        <w:numPr>
          <w:ilvl w:val="1"/>
          <w:numId w:val="1"/>
        </w:numPr>
        <w:ind w:left="1077" w:hanging="720"/>
        <w:spacing w:line="360" w:lineRule="auto"/>
        <w:tabs>
          <w:tab w:val="left" w:pos="1080" w:leader="none"/>
          <w:tab w:val="left" w:pos="2014" w:leader="none"/>
        </w:tabs>
        <w:rPr>
          <w:rFonts w:ascii="宋体" w:hAnsi="宋体" w:cs="宋体"/>
          <w:szCs w:val="21"/>
        </w:rPr>
        <w:sectPr>
          <w:footerReference w:type="even" r:id="rId16"/>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szCs w:val="21"/>
        </w:rPr>
      </w:r>
      <w:r/>
    </w:p>
    <w:p>
      <w:pPr>
        <w:jc w:val="center"/>
        <w:spacing w:line="360" w:lineRule="auto"/>
        <w:rPr>
          <w:b/>
          <w:sz w:val="36"/>
          <w:szCs w:val="36"/>
        </w:rPr>
        <w:outlineLvl w:val="0"/>
      </w:pPr>
      <w:r/>
      <w:bookmarkStart w:id="26" w:name="_Toc8463"/>
      <w:r>
        <w:rPr>
          <w:b/>
          <w:sz w:val="36"/>
          <w:szCs w:val="36"/>
        </w:rPr>
        <w:t xml:space="preserve">第三章   评审</w:t>
      </w:r>
      <w:r>
        <w:rPr>
          <w:rFonts w:hint="eastAsia"/>
          <w:b/>
          <w:sz w:val="36"/>
          <w:szCs w:val="36"/>
        </w:rPr>
        <w:t xml:space="preserve">程序、评审</w:t>
      </w:r>
      <w:r>
        <w:rPr>
          <w:b/>
          <w:sz w:val="36"/>
          <w:szCs w:val="36"/>
        </w:rPr>
        <w:t xml:space="preserve">方法和评审标准</w:t>
      </w:r>
      <w:bookmarkEnd w:id="26"/>
      <w:r/>
      <w:r/>
    </w:p>
    <w:p>
      <w:pPr>
        <w:pStyle w:val="714"/>
        <w:spacing w:before="0" w:line="360" w:lineRule="auto"/>
        <w:rPr>
          <w:sz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响应文件的资格性检查和符合性审查</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《资格性检查要求》见下表：</w:t>
      </w:r>
      <w:r/>
    </w:p>
    <w:p>
      <w:pPr>
        <w:ind w:left="1077" w:firstLine="2319"/>
        <w:spacing w:line="340" w:lineRule="exact"/>
        <w:tabs>
          <w:tab w:val="left" w:pos="900" w:leader="none"/>
          <w:tab w:val="left" w:pos="1080" w:leader="none"/>
        </w:tabs>
        <w:rPr>
          <w:rFonts w:ascii="宋体" w:hAnsi="宋体" w:cs="宋体"/>
          <w:b/>
          <w:szCs w:val="21"/>
        </w:rPr>
      </w:pPr>
      <w:r>
        <w:rPr>
          <w:rFonts w:hint="eastAsia" w:ascii="宋体" w:hAnsi="宋体" w:cs="宋体"/>
          <w:b/>
          <w:szCs w:val="21"/>
        </w:rPr>
        <w:t xml:space="preserve">资格性检查要求</w:t>
      </w:r>
      <w:r/>
    </w:p>
    <w:tbl>
      <w:tblPr>
        <w:tblStyle w:val="723"/>
        <w:tblW w:w="5486" w:type="pct"/>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2121"/>
        <w:gridCol w:w="5212"/>
        <w:gridCol w:w="2037"/>
      </w:tblGrid>
      <w:tr>
        <w:trPr>
          <w:cantSplit/>
          <w:trHeight w:val="377"/>
          <w:tblHeader/>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bookmarkStart w:id="27" w:name="_Hlt487972895"/>
            <w:r/>
            <w:bookmarkEnd w:id="27"/>
            <w:r>
              <w:rPr>
                <w:rFonts w:hint="eastAsia" w:ascii="宋体" w:hAnsi="宋体" w:cs="宋体"/>
                <w:b/>
                <w:szCs w:val="21"/>
              </w:rPr>
              <w:t xml:space="preserve">序号</w:t>
            </w:r>
            <w:r/>
          </w:p>
        </w:tc>
        <w:tc>
          <w:tcPr>
            <w:tcW w:w="1040"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审查因素</w:t>
            </w:r>
            <w:r/>
          </w:p>
        </w:tc>
        <w:tc>
          <w:tcPr>
            <w:tcW w:w="2556"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审查内容</w:t>
            </w:r>
            <w:r/>
          </w:p>
        </w:tc>
        <w:tc>
          <w:tcPr>
            <w:tcW w:w="999"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格式要求</w:t>
            </w:r>
            <w:r/>
          </w:p>
        </w:tc>
      </w:tr>
      <w:tr>
        <w:trPr>
          <w:cantSplit/>
          <w:trHeight w:val="1805"/>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满足《中华人民共和国政府采购法》第二十二条规定及法律法规的其他规定</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具体规定见第一章《采购邀请》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73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供应商资格声明函</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提供了符合采购文件要求的《供应商资格声明函》。</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格式见《响应文件格式》</w:t>
            </w:r>
            <w:r/>
          </w:p>
        </w:tc>
      </w:tr>
      <w:tr>
        <w:trPr>
          <w:cantSplit/>
          <w:trHeight w:val="4662"/>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供应商信用记录</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查询渠道：信用中国网站和中国政府采购网（www.creditchina.gov.cn、www.ccgp.gov.cn）；</w:t>
            </w:r>
            <w:r/>
          </w:p>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截止时点：提交响应文件截止时间以后、资格审查阶段采购人或采购代理机构的实际查询时间；</w:t>
            </w:r>
            <w:r/>
          </w:p>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信用信息查询记录和证据留存具体方式：查询结果网页打印页作为查询记录和证据，与其他采购文件一并保存；</w:t>
            </w:r>
            <w:r/>
          </w:p>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无须供应商提供，由采购人查询。</w:t>
            </w:r>
            <w:r/>
          </w:p>
        </w:tc>
      </w:tr>
      <w:tr>
        <w:trPr>
          <w:cantSplit/>
          <w:trHeight w:val="96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落实政府采购政策需满足的资格要求</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具体要求见第一章《采购邀请》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5732"/>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2-1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中小企业声明函</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1、供应商中小企业的，应提供中小企业声明函；如为监狱企业或残疾人福利性单位，不必提供中小企业声明函，但须按注1或注2要求提供证明材料。</w:t>
            </w:r>
            <w:r/>
          </w:p>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注1：监狱企业须提供由省级以上监狱管理局（常州市含教育矫治局）、戒毒管理局（含新疆生产建设兵团）出具的属于监狱企业的证明文件。</w:t>
            </w:r>
            <w:r/>
          </w:p>
          <w:p>
            <w:pPr>
              <w:ind w:left="0" w:right="0"/>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Cs/>
                <w:szCs w:val="21"/>
              </w:rPr>
              <w:t xml:space="preserve">注2：残疾人福利性单位须按磋商文件要求提供《残疾人福利性单位声明函》。</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中小企业声明函格式见《响应文件格式》</w:t>
            </w:r>
            <w:r/>
          </w:p>
        </w:tc>
      </w:tr>
      <w:tr>
        <w:trPr>
          <w:cantSplit/>
          <w:trHeight w:val="73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本项目的特定资格要求</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如有，见第一章《采购邀请》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1805"/>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是否接受联合体响应</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b/>
                <w:bCs/>
                <w:szCs w:val="21"/>
              </w:rPr>
              <w:t xml:space="preserve">本项目不接受联合体响应，供应商不得为联合体。</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提供《联合协议》原件的电子件</w:t>
            </w:r>
            <w:r/>
          </w:p>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格式见《响应文件格式》</w:t>
            </w:r>
            <w:r/>
          </w:p>
        </w:tc>
      </w:tr>
      <w:tr>
        <w:trPr>
          <w:cantSplit/>
          <w:trHeight w:val="4329"/>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其他特定资格要求</w:t>
            </w:r>
            <w:r/>
          </w:p>
        </w:tc>
        <w:tc>
          <w:tcPr>
            <w:tcW w:w="2556" w:type="pct"/>
            <w:vAlign w:val="center"/>
            <w:textDirection w:val="lrTb"/>
            <w:noWrap w:val="false"/>
          </w:tcPr>
          <w:p>
            <w:pPr>
              <w:ind w:left="0" w:right="0"/>
              <w:keepLines w:val="0"/>
              <w:keepNext w:val="0"/>
              <w:spacing w:before="0" w:beforeAutospacing="0" w:after="0" w:afterAutospacing="0" w:line="240" w:lineRule="auto"/>
              <w:tabs>
                <w:tab w:val="left" w:pos="1080" w:leader="none"/>
              </w:tabs>
              <w:rPr>
                <w:rFonts w:hint="eastAsia" w:ascii="宋体" w:hAnsi="宋体" w:cs="宋体"/>
                <w:szCs w:val="21"/>
              </w:rPr>
              <w:suppressLineNumbers w:val="0"/>
            </w:pPr>
            <w:r>
              <w:rPr>
                <w:rFonts w:hint="eastAsia" w:ascii="宋体" w:hAnsi="宋体" w:cs="宋体"/>
                <w:szCs w:val="21"/>
              </w:rPr>
              <w:t xml:space="preserve">如有，见第一章《采购邀请》</w:t>
            </w:r>
            <w:r/>
          </w:p>
          <w:p>
            <w:pPr>
              <w:numPr>
                <w:ilvl w:val="0"/>
                <w:numId w:val="0"/>
              </w:numPr>
              <w:ind w:left="0" w:right="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（1）具有工商行政管理部门核发的有效企业法人营业执照；</w:t>
            </w:r>
            <w:r/>
          </w:p>
          <w:p>
            <w:pPr>
              <w:numPr>
                <w:ilvl w:val="0"/>
                <w:numId w:val="0"/>
              </w:numPr>
              <w:ind w:left="0" w:right="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（2）投标人具有建筑工程施工总承包三级及以上资质；</w:t>
            </w:r>
            <w:r/>
          </w:p>
          <w:p>
            <w:pPr>
              <w:numPr>
                <w:ilvl w:val="0"/>
                <w:numId w:val="0"/>
              </w:numPr>
              <w:ind w:left="0" w:right="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（3）具备安全生产条件，并取得有效的安全生产许可证；</w:t>
            </w:r>
            <w:r/>
          </w:p>
          <w:p>
            <w:pPr>
              <w:numPr>
                <w:ilvl w:val="0"/>
                <w:numId w:val="0"/>
              </w:numPr>
              <w:ind w:left="0" w:right="0"/>
              <w:keepLines w:val="0"/>
              <w:keepNext w:val="0"/>
              <w:spacing w:before="0" w:beforeAutospacing="0" w:after="0" w:afterAutospacing="0" w:line="240" w:lineRule="auto"/>
              <w:tabs>
                <w:tab w:val="left" w:pos="1080" w:leader="none"/>
              </w:tabs>
              <w:rPr>
                <w:sz w:val="21"/>
                <w:szCs w:val="21"/>
              </w:rPr>
              <w:suppressLineNumbers w:val="0"/>
            </w:pPr>
            <w:r>
              <w:rPr>
                <w:rFonts w:hint="eastAsia" w:ascii="宋体" w:hAnsi="宋体" w:eastAsia="宋体" w:cs="宋体"/>
                <w:bCs/>
                <w:szCs w:val="21"/>
              </w:rPr>
              <w:t xml:space="preserve">（4）供应商拟派项目负责人具备建筑工程二级(含)以上注册建造师且具有有效的建设行政主管部门核发的安全生产考核合格证（B证）。</w:t>
            </w:r>
            <w:r>
              <w:rPr>
                <w:rFonts w:ascii="宋体" w:hAnsi="宋体" w:eastAsia="宋体" w:cs="宋体"/>
                <w:b/>
                <w:color w:val="000000"/>
                <w:sz w:val="21"/>
                <w:szCs w:val="21"/>
              </w:rPr>
              <w:t xml:space="preserve">（注：一级建造师电子注册证书，执行《住房和城乡建设部办公厅关于全面实行一级建造师电子注册证书的通知》（建办市 [2021]40 号）文件。</w:t>
            </w:r>
            <w:r/>
          </w:p>
          <w:p>
            <w:pPr>
              <w:ind w:left="0" w:right="0"/>
              <w:keepLines w:val="0"/>
              <w:keepNext w:val="0"/>
              <w:spacing w:before="0" w:beforeAutospacing="0" w:after="0" w:afterAutospacing="0" w:line="240" w:lineRule="auto"/>
              <w:tabs>
                <w:tab w:val="left" w:pos="1080" w:leader="none"/>
              </w:tabs>
              <w:suppressLineNumbers w:val="0"/>
            </w:pPr>
            <w:r>
              <w:rPr>
                <w:rFonts w:ascii="宋体" w:hAnsi="宋体" w:eastAsia="宋体" w:cs="宋体"/>
                <w:b/>
                <w:color w:val="000000"/>
                <w:sz w:val="21"/>
                <w:szCs w:val="21"/>
              </w:rPr>
              <w:t xml:space="preserve">使用电子证书的，需按江苏省住房和城乡建设厅〔2023〕第5号公告规定使用新版电子证照。）</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提供证明文件的电子件或电子证照</w:t>
            </w:r>
            <w:r/>
          </w:p>
        </w:tc>
      </w:tr>
    </w:tbl>
    <w:p>
      <w:pPr>
        <w:jc w:val="left"/>
        <w:widowControl/>
        <w:rPr>
          <w:sz w:val="24"/>
        </w:rPr>
      </w:pPr>
      <w:r>
        <w:rPr>
          <w:sz w:val="24"/>
        </w:rPr>
        <w:br w:type="page" w:clear="all"/>
      </w:r>
      <w:r/>
    </w:p>
    <w:p>
      <w:pPr>
        <w:numPr>
          <w:ilvl w:val="1"/>
          <w:numId w:val="3"/>
        </w:numPr>
        <w:ind w:left="1077" w:hanging="720"/>
        <w:spacing w:line="360" w:lineRule="auto"/>
        <w:tabs>
          <w:tab w:val="left" w:pos="1080" w:leader="none"/>
        </w:tabs>
        <w:rPr>
          <w:sz w:val="24"/>
        </w:rPr>
      </w:pPr>
      <w:r>
        <w:rPr>
          <w:sz w:val="24"/>
        </w:rPr>
        <w:t xml:space="preserve">《符合性审查要求》见下表：</w:t>
      </w:r>
      <w:r/>
    </w:p>
    <w:p>
      <w:pPr>
        <w:jc w:val="center"/>
        <w:spacing w:line="320" w:lineRule="exact"/>
        <w:widowControl/>
        <w:rPr>
          <w:b/>
          <w:color w:val="000000"/>
          <w:sz w:val="24"/>
        </w:rPr>
      </w:pPr>
      <w:r>
        <w:rPr>
          <w:b/>
          <w:color w:val="000000"/>
          <w:sz w:val="24"/>
        </w:rPr>
        <w:t xml:space="preserve">符合性审查要求</w:t>
      </w:r>
      <w:r/>
    </w:p>
    <w:tbl>
      <w:tblPr>
        <w:tblStyle w:val="7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812"/>
        <w:gridCol w:w="6732"/>
      </w:tblGrid>
      <w:tr>
        <w:trPr>
          <w:jc w:val="center"/>
          <w:trHeight w:val="300"/>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序号</w:t>
            </w:r>
            <w:r/>
          </w:p>
        </w:tc>
        <w:tc>
          <w:tcPr>
            <w:tcW w:w="975"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审查因素</w:t>
            </w:r>
            <w:r/>
          </w:p>
        </w:tc>
        <w:tc>
          <w:tcPr>
            <w:tcW w:w="3623"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审查内容</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1</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响应函、法定代表人资格证明书和政府采购供应商信用承诺书</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szCs w:val="21"/>
              </w:rPr>
              <w:suppressLineNumbers w:val="0"/>
            </w:pPr>
            <w:r>
              <w:rPr>
                <w:rFonts w:hint="eastAsia" w:ascii="宋体" w:hAnsi="宋体" w:cs="宋体"/>
                <w:szCs w:val="21"/>
              </w:rPr>
              <w:t xml:space="preserve">按磋商文件要求提供响应函、法定代表人资格证明书和政府采购供应商信用承诺书；</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2</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响应完整性</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szCs w:val="21"/>
              </w:rPr>
              <w:t xml:space="preserve">未将一个采购包中的内容拆开响应；</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3</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响应报价</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响应报价未超过磋商文件中规定的项目</w:t>
            </w:r>
            <w:r>
              <w:rPr>
                <w:rFonts w:hint="eastAsia" w:ascii="宋体" w:hAnsi="宋体" w:cs="宋体"/>
                <w:b/>
                <w:bCs/>
                <w:color w:val="000000"/>
                <w:szCs w:val="21"/>
              </w:rPr>
              <w:t xml:space="preserve">最高限</w:t>
            </w:r>
            <w:r>
              <w:rPr>
                <w:rFonts w:hint="eastAsia" w:ascii="宋体" w:hAnsi="宋体" w:cs="宋体"/>
                <w:b/>
                <w:bCs/>
                <w:szCs w:val="21"/>
              </w:rPr>
              <w:t xml:space="preserve">价</w:t>
            </w:r>
            <w:r>
              <w:rPr>
                <w:rFonts w:hint="eastAsia" w:ascii="宋体" w:hAnsi="宋体" w:cs="宋体"/>
                <w:szCs w:val="21"/>
              </w:rPr>
              <w:t xml:space="preserve">；</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4</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报价唯一性</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5</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响应有效期</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响应文件中承诺的响应有效期满足磋商文件中载明的响应有效期的；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6</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签署、加盖公章</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按照磋商文件要求签署、加盖公章的；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7</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实质性格式</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szCs w:val="21"/>
              </w:rPr>
              <w:t xml:space="preserve">标记为“实质性格式”的文件均按磋商文件要求提供；</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8</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报价的修正（如有）</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不涉及报价修正，或响应文件报价出现前后不一致时，供应商对修正后的报价予以确认；（如有）</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9</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公平竞争</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0</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串通响应</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不存在《政府采购货物和服务招标响应管理办法》视为供应商串通响应的情形：</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不同供应商的响应文件由同一单位或者个人编制</w:t>
            </w:r>
            <w:r>
              <w:rPr>
                <w:rFonts w:hint="eastAsia" w:ascii="宋体" w:hAnsi="宋体" w:cs="宋体"/>
                <w:sz w:val="21"/>
                <w:szCs w:val="21"/>
              </w:rPr>
              <w:t xml:space="preserve">（包含使用同一MAC地址的计算机制作电子响应文件的情形）</w:t>
            </w:r>
            <w:r>
              <w:rPr>
                <w:rFonts w:hint="eastAsia" w:ascii="宋体" w:hAnsi="宋体" w:cs="宋体"/>
                <w:color w:val="000000"/>
                <w:sz w:val="21"/>
                <w:szCs w:val="21"/>
              </w:rPr>
              <w:t xml:space="preserve">；</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不同供应商委托同一单位或者个人办理响应事宜</w:t>
            </w:r>
            <w:r>
              <w:rPr>
                <w:rFonts w:hint="eastAsia" w:ascii="宋体" w:hAnsi="宋体" w:cs="宋体"/>
                <w:sz w:val="21"/>
                <w:szCs w:val="21"/>
              </w:rPr>
              <w:t xml:space="preserve">（包含使用同一MAC地址的计算机提交或者解密电子响应文件的情形）</w:t>
            </w:r>
            <w:r>
              <w:rPr>
                <w:rFonts w:hint="eastAsia" w:ascii="宋体" w:hAnsi="宋体" w:cs="宋体"/>
                <w:color w:val="000000"/>
                <w:sz w:val="21"/>
                <w:szCs w:val="21"/>
              </w:rPr>
              <w:t xml:space="preserve">；</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不同供应商的响应文件载明的项目管理成员或者联系人员为同一人；</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不同供应商的响应文件异常一致或者响应报价呈规律 性差异；</w:t>
            </w:r>
            <w:r/>
          </w:p>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（五）不同供应商的响应文件相互混装；</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1</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附加条件</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响应文件未含有采购人不能接受的附加条件的；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12</w:t>
            </w:r>
            <w:r/>
          </w:p>
        </w:tc>
        <w:tc>
          <w:tcPr>
            <w:tcW w:w="975" w:type="pct"/>
            <w:vAlign w:val="center"/>
            <w:textDirection w:val="lrTb"/>
            <w:noWrap w:val="false"/>
          </w:tcPr>
          <w:p>
            <w:pPr>
              <w:ind w:left="0" w:right="0" w:firstLine="0"/>
              <w:keepLines w:val="0"/>
              <w:keepNext w:val="0"/>
              <w:spacing w:before="0" w:beforeAutospacing="0" w:after="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其他无效情形</w:t>
            </w:r>
            <w:r/>
          </w:p>
        </w:tc>
        <w:tc>
          <w:tcPr>
            <w:tcW w:w="3623" w:type="pct"/>
            <w:vAlign w:val="center"/>
            <w:textDirection w:val="lrTb"/>
            <w:noWrap w:val="false"/>
          </w:tcPr>
          <w:p>
            <w:pPr>
              <w:ind w:left="0" w:right="0" w:firstLine="0"/>
              <w:keepLines w:val="0"/>
              <w:keepNext w:val="0"/>
              <w:spacing w:before="0" w:beforeAutospacing="0" w:after="0" w:afterAutospacing="0" w:line="240" w:lineRule="auto"/>
              <w:rPr>
                <w:rFonts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供应商、响应文件不存在不符合法律、法规和磋商文件规定的其他无效情形。</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13</w:t>
            </w:r>
            <w:r/>
          </w:p>
        </w:tc>
        <w:tc>
          <w:tcPr>
            <w:tcW w:w="975" w:type="pct"/>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1"/>
                <w:szCs w:val="21"/>
                <w:lang w:val="en-US" w:eastAsia="zh-CN"/>
              </w:rPr>
              <w:t xml:space="preserve">报价合理性</w:t>
            </w:r>
            <w:r/>
          </w:p>
        </w:tc>
        <w:tc>
          <w:tcPr>
            <w:tcW w:w="3623" w:type="pct"/>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1"/>
                <w:szCs w:val="21"/>
              </w:rPr>
              <w:t xml:space="preserve">报价合理</w:t>
            </w:r>
            <w:r>
              <w:rPr>
                <w:rFonts w:hint="eastAsia" w:ascii="宋体" w:hAnsi="宋体" w:cs="宋体"/>
                <w:sz w:val="21"/>
                <w:szCs w:val="21"/>
                <w:lang w:val="en-US" w:eastAsia="zh-CN"/>
              </w:rPr>
              <w:t xml:space="preserve">未出现异常低价</w:t>
            </w:r>
            <w:r>
              <w:rPr>
                <w:rFonts w:hint="eastAsia" w:ascii="宋体" w:hAnsi="宋体" w:cs="宋体"/>
                <w:sz w:val="21"/>
                <w:szCs w:val="21"/>
              </w:rPr>
              <w:t xml:space="preserve">，或供应商的报价明显低于其他通过符合性审查供应商的报价，有可能影响工程质量或者不能诚信履约的，能够应磋商小组要求在规定时间内证明其报价合理性的；</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详见苏财购（2025）62号文要求</w:t>
            </w:r>
            <w:r>
              <w:rPr>
                <w:rFonts w:hint="eastAsia" w:ascii="宋体" w:hAnsi="宋体" w:cs="宋体"/>
                <w:sz w:val="21"/>
                <w:szCs w:val="21"/>
                <w:lang w:eastAsia="zh-CN"/>
              </w:rPr>
              <w:t xml:space="preserve">）</w:t>
            </w:r>
            <w:r/>
          </w:p>
        </w:tc>
      </w:tr>
    </w:tbl>
    <w:p>
      <w:pPr>
        <w:numPr>
          <w:ilvl w:val="0"/>
          <w:numId w:val="0"/>
        </w:numPr>
        <w:spacing w:line="360" w:lineRule="auto"/>
        <w:tabs>
          <w:tab w:val="left" w:pos="360" w:leader="none"/>
        </w:tabs>
        <w:rPr>
          <w:rFonts w:ascii="宋体" w:hAnsi="宋体" w:cs="宋体"/>
          <w:szCs w:val="21"/>
        </w:rPr>
        <w:outlineLvl w:val="1"/>
      </w:pPr>
      <w:r>
        <w:rPr>
          <w:rFonts w:ascii="宋体" w:hAnsi="宋体" w:cs="宋体"/>
          <w:szCs w:val="21"/>
        </w:rPr>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对磋商文件作出的实质性变动是磋商文件的有效组成部分，磋商小组应当及时通过常州市政府采购业务管理平台系统以书面形式同时通知所有参加磋商的供应商。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响应文件的澄清、说明或者更正：</w:t>
      </w:r>
      <w:r/>
    </w:p>
    <w:p>
      <w:pPr>
        <w:ind w:left="1080"/>
        <w:spacing w:line="360" w:lineRule="auto"/>
        <w:tabs>
          <w:tab w:val="left" w:pos="1980" w:leader="none"/>
        </w:tabs>
        <w:rPr>
          <w:rFonts w:ascii="宋体" w:hAnsi="宋体" w:cs="宋体"/>
          <w:szCs w:val="21"/>
        </w:rPr>
      </w:pPr>
      <w:r>
        <w:rPr>
          <w:rFonts w:hint="eastAsia" w:ascii="宋体" w:hAnsi="宋体" w:cs="宋体"/>
          <w:szCs w:val="21"/>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3"/>
        </w:numPr>
        <w:ind w:left="1077" w:hanging="720"/>
        <w:spacing w:line="360" w:lineRule="auto"/>
        <w:tabs>
          <w:tab w:val="left" w:pos="1080" w:leader="none"/>
          <w:tab w:val="left" w:pos="1872" w:leader="none"/>
        </w:tabs>
        <w:rPr>
          <w:rFonts w:ascii="宋体" w:hAnsi="宋体" w:cs="宋体"/>
          <w:b/>
          <w:szCs w:val="21"/>
        </w:rPr>
      </w:pPr>
      <w:r>
        <w:rPr>
          <w:rFonts w:hint="eastAsia" w:ascii="宋体" w:hAnsi="宋体" w:cs="宋体"/>
          <w:b/>
          <w:szCs w:val="21"/>
        </w:rPr>
        <w:t xml:space="preserve">磋商结束后，磋商小组将要求所有实质性响应的供应商在规定时间内通过常州市政府采购业务管理平台系统提交最终报价</w:t>
      </w:r>
      <w:r>
        <w:rPr>
          <w:rFonts w:hint="eastAsia" w:ascii="宋体" w:hAnsi="宋体" w:cs="宋体"/>
          <w:b/>
          <w:szCs w:val="21"/>
          <w:lang w:eastAsia="zh-CN"/>
        </w:rPr>
        <w:t xml:space="preserve">，</w:t>
      </w:r>
      <w:r>
        <w:rPr>
          <w:rFonts w:hint="eastAsia" w:ascii="宋体" w:hAnsi="宋体" w:cs="宋体"/>
          <w:b/>
          <w:szCs w:val="21"/>
          <w:lang w:val="en-US" w:eastAsia="zh-CN"/>
        </w:rPr>
        <w:t xml:space="preserve">最终报价不得高于首次报价。</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w:t>
      </w:r>
      <w:r>
        <w:rPr>
          <w:rFonts w:hint="eastAsia" w:ascii="宋体" w:hAnsi="宋体" w:cs="宋体"/>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最终报价是供应商响应文件的有效组成部分。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最终报价的算术修正及政策调整</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最终报价出现前后不一致的，按照下列规定修正：</w:t>
      </w:r>
      <w:r/>
    </w:p>
    <w:p>
      <w:pPr>
        <w:numPr>
          <w:ilvl w:val="2"/>
          <w:numId w:val="3"/>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无，按下述3.2.2-3.2.5项规定修正。</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大写金额和小写金额不一致的，以大写金额为准；</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p>
    <w:p>
      <w:pPr>
        <w:numPr>
          <w:ilvl w:val="2"/>
          <w:numId w:val="3"/>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b/>
          <w:bCs/>
          <w:szCs w:val="21"/>
        </w:rPr>
        <w:t xml:space="preserve">如是专门面向中小企业采购的项目，不再执行价格评审优惠的扶持政策，评标时价格不予扣除</w:t>
      </w:r>
      <w:r>
        <w:rPr>
          <w:rFonts w:hint="eastAsia" w:ascii="宋体" w:hAnsi="宋体" w:cs="宋体"/>
          <w:szCs w:val="21"/>
        </w:rPr>
        <w:t xml:space="preserve">。</w:t>
      </w:r>
      <w:r/>
    </w:p>
    <w:p>
      <w:pPr>
        <w:numPr>
          <w:ilvl w:val="2"/>
          <w:numId w:val="3"/>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报价给予20%的扣除，用扣除后的价格参加评审。</w:t>
      </w:r>
      <w:r/>
    </w:p>
    <w:p>
      <w:pPr>
        <w:numPr>
          <w:ilvl w:val="2"/>
          <w:numId w:val="3"/>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价格扣除比例对小型企业和微型企业同等对待，不作区分。</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p>
    <w:p>
      <w:pPr>
        <w:numPr>
          <w:ilvl w:val="2"/>
          <w:numId w:val="3"/>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p>
    <w:p>
      <w:pPr>
        <w:numPr>
          <w:ilvl w:val="2"/>
          <w:numId w:val="3"/>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其他为落实政府采购政策实施的优先采购：______。</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供应商对实质性变动不予确认的；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不满足磋商文件条款或磋商文件技术指标超出磋商文件《采购需求》中主要技术参数允许偏差的最大范围的（如有）；</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未按照磋商小组规定的时间、逾期提交最终报价的；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其他：</w:t>
      </w:r>
      <w:r>
        <w:rPr>
          <w:rFonts w:hint="eastAsia"/>
          <w:b/>
          <w:sz w:val="21"/>
          <w:szCs w:val="21"/>
          <w:u w:val="single"/>
        </w:rPr>
        <w:t xml:space="preserve">最终报价高于首次报价</w:t>
      </w:r>
      <w:r>
        <w:rPr>
          <w:rFonts w:ascii="宋体" w:hAnsi="宋体" w:eastAsia="宋体" w:cs="宋体"/>
          <w:sz w:val="21"/>
          <w:szCs w:val="21"/>
          <w:u w:val="single"/>
        </w:rPr>
        <w:t xml:space="preserve">。</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非政府强制采购的节能产品或环境标志产品，依据品目清单和认证证书实施政府优先采购。优先采购的具体规定（如涉及）______。</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关于无线局域网认证产品政府采购清单中的产品，优先采购的具体规定（如涉及）______。</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确定</w:t>
      </w:r>
      <w:bookmarkStart w:id="28" w:name="_Ref467307010"/>
      <w:r>
        <w:rPr>
          <w:rFonts w:hint="eastAsia" w:ascii="宋体" w:hAnsi="宋体" w:cs="宋体"/>
          <w:szCs w:val="21"/>
        </w:rPr>
        <w:t xml:space="preserve">成交候选人名单</w:t>
      </w:r>
      <w:bookmarkEnd w:id="28"/>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1"/>
          <w:numId w:val="3"/>
        </w:numPr>
        <w:ind w:left="1077" w:hanging="720"/>
        <w:spacing w:line="360" w:lineRule="auto"/>
        <w:tabs>
          <w:tab w:val="left" w:pos="1080" w:leader="none"/>
          <w:tab w:val="left" w:pos="1872" w:leader="none"/>
        </w:tabs>
        <w:rPr>
          <w:rFonts w:hint="default"/>
          <w:lang w:val="en-US" w:eastAsia="zh-CN"/>
        </w:rPr>
      </w:pPr>
      <w:r>
        <w:rPr>
          <w:rFonts w:hint="eastAsia" w:ascii="宋体" w:hAnsi="宋体" w:cs="宋体"/>
          <w:b/>
          <w:bCs/>
          <w:szCs w:val="21"/>
          <w:highlight w:val="none"/>
          <w:lang w:val="en-US" w:eastAsia="zh-CN"/>
        </w:rPr>
        <w:t xml:space="preserve">本项目共分3个采购包，供应商可根据自己的能力同时参与3个采购包的投标，但只能中标1个采购包。</w:t>
      </w:r>
      <w:r>
        <w:rPr>
          <w:rFonts w:hint="eastAsia" w:ascii="宋体" w:hAnsi="宋体" w:cs="宋体"/>
          <w:b/>
          <w:bCs/>
          <w:szCs w:val="21"/>
          <w:highlight w:val="none"/>
        </w:rPr>
        <w:t xml:space="preserve">中标顺序为评标顺序，评标顺序为</w:t>
      </w:r>
      <w:r>
        <w:rPr>
          <w:rFonts w:hint="eastAsia" w:ascii="宋体" w:hAnsi="宋体" w:eastAsia="宋体" w:cs="宋体"/>
          <w:b/>
          <w:bCs/>
          <w:szCs w:val="21"/>
          <w:highlight w:val="none"/>
          <w:lang w:val="en-US" w:eastAsia="zh-CN"/>
        </w:rPr>
        <w:t xml:space="preserve">依次从采购包01至包0</w:t>
      </w:r>
      <w:r>
        <w:rPr>
          <w:rFonts w:hint="eastAsia" w:ascii="宋体" w:hAnsi="宋体" w:cs="宋体"/>
          <w:b/>
          <w:bCs/>
          <w:szCs w:val="21"/>
          <w:highlight w:val="none"/>
          <w:lang w:val="en-US" w:eastAsia="zh-CN"/>
        </w:rPr>
        <w:t xml:space="preserve">3</w:t>
      </w:r>
      <w:r>
        <w:rPr>
          <w:rFonts w:hint="eastAsia" w:ascii="宋体" w:hAnsi="宋体" w:eastAsia="宋体" w:cs="宋体"/>
          <w:b/>
          <w:bCs/>
          <w:szCs w:val="21"/>
          <w:highlight w:val="none"/>
        </w:rPr>
        <w:t xml:space="preserve">，</w:t>
      </w:r>
      <w:r>
        <w:rPr>
          <w:rFonts w:hint="eastAsia" w:ascii="宋体" w:hAnsi="宋体" w:cs="宋体"/>
          <w:b/>
          <w:bCs/>
          <w:szCs w:val="21"/>
          <w:highlight w:val="none"/>
        </w:rPr>
        <w:t xml:space="preserve">已经中标的单位仍然参与后续</w:t>
      </w:r>
      <w:r>
        <w:rPr>
          <w:rFonts w:hint="eastAsia" w:ascii="宋体" w:hAnsi="宋体" w:cs="宋体"/>
          <w:b/>
          <w:bCs/>
          <w:szCs w:val="21"/>
          <w:highlight w:val="none"/>
          <w:lang w:val="en-US" w:eastAsia="zh-CN"/>
        </w:rPr>
        <w:t xml:space="preserve">采购包</w:t>
      </w:r>
      <w:r>
        <w:rPr>
          <w:rFonts w:hint="eastAsia" w:ascii="宋体" w:hAnsi="宋体" w:cs="宋体"/>
          <w:b/>
          <w:bCs/>
          <w:szCs w:val="21"/>
          <w:highlight w:val="none"/>
        </w:rPr>
        <w:t xml:space="preserve">的评分，但不得再次中标。</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3"/>
        </w:numPr>
        <w:contextualSpacing/>
        <w:ind w:left="0" w:firstLine="0"/>
        <w:jc w:val="left"/>
        <w:spacing w:line="340" w:lineRule="exact"/>
        <w:widowControl/>
        <w:tabs>
          <w:tab w:val="left" w:pos="1080" w:leader="none"/>
          <w:tab w:val="left" w:pos="1872" w:leader="none"/>
        </w:tabs>
        <w:rPr>
          <w:rStyle w:val="905"/>
          <w:rFonts w:ascii="宋体" w:hAnsi="宋体" w:eastAsia="宋体"/>
          <w:b w:val="0"/>
          <w:sz w:val="21"/>
          <w:szCs w:val="21"/>
        </w:rPr>
      </w:pPr>
      <w:r>
        <w:rPr>
          <w:rFonts w:hint="eastAsia" w:ascii="宋体" w:hAnsi="宋体" w:eastAsia="宋体" w:cs="宋体"/>
          <w:szCs w:val="21"/>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szCs w:val="21"/>
        </w:rPr>
        <w:br w:type="page" w:clear="all"/>
      </w:r>
      <w:r>
        <w:rPr>
          <w:rStyle w:val="905"/>
          <w:rFonts w:hint="eastAsia" w:ascii="宋体" w:hAnsi="宋体" w:eastAsia="宋体"/>
          <w:b w:val="0"/>
          <w:sz w:val="21"/>
          <w:szCs w:val="21"/>
        </w:rPr>
        <w:t xml:space="preserve">二、</w:t>
      </w:r>
      <w:r>
        <w:rPr>
          <w:rStyle w:val="905"/>
          <w:rFonts w:ascii="宋体" w:hAnsi="宋体" w:eastAsia="宋体"/>
          <w:b w:val="0"/>
          <w:sz w:val="21"/>
          <w:szCs w:val="21"/>
        </w:rPr>
        <w:t xml:space="preserve">评</w:t>
      </w:r>
      <w:r>
        <w:rPr>
          <w:rStyle w:val="905"/>
          <w:rFonts w:hint="eastAsia" w:ascii="宋体" w:hAnsi="宋体" w:eastAsia="宋体"/>
          <w:b w:val="0"/>
          <w:sz w:val="21"/>
          <w:szCs w:val="21"/>
        </w:rPr>
        <w:t xml:space="preserve">审</w:t>
      </w:r>
      <w:r>
        <w:rPr>
          <w:rStyle w:val="905"/>
          <w:rFonts w:ascii="宋体" w:hAnsi="宋体" w:eastAsia="宋体"/>
          <w:b w:val="0"/>
          <w:sz w:val="21"/>
          <w:szCs w:val="21"/>
        </w:rPr>
        <w:t xml:space="preserve">标准</w:t>
      </w:r>
      <w:r/>
    </w:p>
    <w:tbl>
      <w:tblPr>
        <w:tblStyle w:val="723"/>
        <w:tblW w:w="10173" w:type="dxa"/>
        <w:tblInd w:w="-6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215"/>
        <w:gridCol w:w="885"/>
        <w:gridCol w:w="4975"/>
        <w:gridCol w:w="2290"/>
      </w:tblGrid>
      <w:tr>
        <w:trPr>
          <w:trHeight w:val="507"/>
        </w:trPr>
        <w:tc>
          <w:tcPr>
            <w:tcW w:w="8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color w:val="000000"/>
                <w:sz w:val="21"/>
                <w:szCs w:val="21"/>
                <w:lang w:val="en-US" w:eastAsia="zh-CN" w:bidi="ar"/>
              </w:rPr>
              <w:t xml:space="preserve">序号</w:t>
            </w:r>
            <w:r/>
          </w:p>
        </w:tc>
        <w:tc>
          <w:tcPr>
            <w:tcW w:w="1215"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color w:val="000000"/>
                <w:sz w:val="21"/>
                <w:szCs w:val="21"/>
                <w:lang w:val="en-US" w:eastAsia="zh-CN" w:bidi="ar"/>
              </w:rPr>
              <w:t xml:space="preserve">评分因素</w:t>
            </w:r>
            <w:r/>
          </w:p>
        </w:tc>
        <w:tc>
          <w:tcPr>
            <w:tcW w:w="885"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color w:val="000000"/>
                <w:sz w:val="21"/>
                <w:szCs w:val="21"/>
                <w:lang w:val="en-US" w:eastAsia="zh-CN" w:bidi="ar"/>
              </w:rPr>
              <w:t xml:space="preserve">分值</w:t>
            </w:r>
            <w:r/>
          </w:p>
        </w:tc>
        <w:tc>
          <w:tcPr>
            <w:tcW w:w="4975"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color w:val="000000"/>
                <w:sz w:val="21"/>
                <w:szCs w:val="21"/>
                <w:lang w:val="en-US" w:eastAsia="zh-CN" w:bidi="ar"/>
              </w:rPr>
              <w:t xml:space="preserve">评分依据</w:t>
            </w:r>
            <w:r/>
          </w:p>
        </w:tc>
        <w:tc>
          <w:tcPr>
            <w:tcW w:w="2290"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eastAsia="宋体" w:cs="Times New Roman"/>
                <w:b w:val="0"/>
                <w:bCs/>
                <w:color w:val="000000"/>
                <w:sz w:val="21"/>
                <w:szCs w:val="21"/>
              </w:rPr>
              <w:suppressLineNumbers w:val="0"/>
            </w:pPr>
            <w:r>
              <w:rPr>
                <w:rFonts w:hint="eastAsia" w:ascii="宋体" w:hAnsi="宋体" w:eastAsia="宋体" w:cs="宋体"/>
                <w:color w:val="000000"/>
                <w:sz w:val="21"/>
                <w:szCs w:val="21"/>
                <w:lang w:val="en-US" w:eastAsia="zh-CN" w:bidi="ar"/>
              </w:rPr>
              <w:t xml:space="preserve">备注</w:t>
            </w:r>
            <w:r/>
          </w:p>
        </w:tc>
      </w:tr>
      <w:tr>
        <w:trPr>
          <w:trHeight w:val="1757"/>
        </w:trPr>
        <w:tc>
          <w:tcPr>
            <w:tcW w:w="8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1</w:t>
            </w:r>
            <w:r/>
          </w:p>
        </w:tc>
        <w:tc>
          <w:tcPr>
            <w:tcW w:w="1215"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价格分</w:t>
            </w:r>
            <w:r/>
          </w:p>
        </w:tc>
        <w:tc>
          <w:tcPr>
            <w:tcW w:w="88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10</w:t>
            </w:r>
            <w:r/>
          </w:p>
        </w:tc>
        <w:tc>
          <w:tcPr>
            <w:tcW w:w="497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满足磋商文件要求且最终报价</w:t>
            </w:r>
            <w:r>
              <w:rPr>
                <w:rFonts w:hint="eastAsia" w:ascii="宋体" w:hAnsi="宋体" w:cs="宋体"/>
                <w:b w:val="0"/>
                <w:bCs/>
                <w:color w:val="000000"/>
                <w:sz w:val="21"/>
                <w:szCs w:val="21"/>
                <w:lang w:val="en-US" w:eastAsia="zh-CN" w:bidi="ar"/>
              </w:rPr>
              <w:t xml:space="preserve">（费率）</w:t>
            </w:r>
            <w:r>
              <w:rPr>
                <w:rFonts w:hint="eastAsia" w:ascii="宋体" w:hAnsi="宋体" w:eastAsia="宋体" w:cs="宋体"/>
                <w:b w:val="0"/>
                <w:bCs/>
                <w:color w:val="000000"/>
                <w:sz w:val="21"/>
                <w:szCs w:val="21"/>
                <w:lang w:val="en-US" w:eastAsia="zh-CN" w:bidi="ar"/>
              </w:rPr>
              <w:t xml:space="preserve">最低的报价为评标基准价，其价格分为满分。其他供应商的价格分统一按照下列公式计算：</w:t>
            </w:r>
            <w:r/>
          </w:p>
          <w:p>
            <w:pPr>
              <w:ind w:left="0" w:right="0"/>
              <w:jc w:val="both"/>
              <w:keepLines w:val="0"/>
              <w:keepNext w:val="0"/>
              <w:spacing w:before="0" w:beforeAutospacing="0" w:after="0" w:afterAutospacing="0"/>
              <w:widowControl w:val="off"/>
              <w:rPr>
                <w:rFonts w:ascii="Times New Roman" w:hAnsi="Times New Roman" w:cs="Times New Roman"/>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价格分得分＝（评标基准价/最终报价）×10。计算采取小数点后两位，第三位四舍五入。</w:t>
            </w:r>
            <w:r/>
          </w:p>
        </w:tc>
        <w:tc>
          <w:tcPr>
            <w:tcW w:w="2290" w:type="dxa"/>
            <w:vAlign w:val="center"/>
            <w:textDirection w:val="lrTb"/>
            <w:noWrap w:val="false"/>
          </w:tcPr>
          <w:p>
            <w:pPr>
              <w:ind w:left="-38" w:right="0"/>
              <w:jc w:val="both"/>
              <w:keepLines w:val="0"/>
              <w:keepNext w:val="0"/>
              <w:spacing w:before="0" w:beforeAutospacing="0" w:after="0" w:afterAutospacing="0"/>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rHeight w:val="300"/>
        </w:trPr>
        <w:tc>
          <w:tcPr>
            <w:tcW w:w="8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b w:val="0"/>
                <w:bCs/>
                <w:color w:val="000000"/>
                <w:sz w:val="21"/>
                <w:szCs w:val="21"/>
                <w:lang w:val="en-US" w:eastAsia="zh-CN" w:bidi="ar"/>
              </w:rPr>
              <w:t xml:space="preserve">2</w:t>
            </w:r>
            <w:r/>
          </w:p>
        </w:tc>
        <w:tc>
          <w:tcPr>
            <w:tcW w:w="121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主观分</w:t>
            </w:r>
            <w:r/>
          </w:p>
        </w:tc>
        <w:tc>
          <w:tcPr>
            <w:tcW w:w="88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eastAsia="宋体" w:cs="宋体"/>
                <w:b w:val="0"/>
                <w:bCs/>
                <w:color w:val="000000"/>
                <w:sz w:val="21"/>
                <w:szCs w:val="21"/>
                <w:lang w:val="en-US"/>
              </w:rPr>
              <w:suppressLineNumbers w:val="0"/>
            </w:pPr>
            <w:r>
              <w:rPr>
                <w:rFonts w:hint="eastAsia" w:ascii="宋体" w:hAnsi="宋体" w:cs="宋体"/>
                <w:b w:val="0"/>
                <w:bCs/>
                <w:color w:val="000000"/>
                <w:sz w:val="21"/>
                <w:szCs w:val="21"/>
                <w:lang w:val="en-US" w:eastAsia="zh-CN" w:bidi="ar"/>
              </w:rPr>
              <w:t xml:space="preserve">60</w:t>
            </w:r>
            <w:r/>
          </w:p>
        </w:tc>
        <w:tc>
          <w:tcPr>
            <w:tcW w:w="4975" w:type="dxa"/>
            <w:vAlign w:val="center"/>
            <w:textDirection w:val="lrTb"/>
            <w:noWrap w:val="false"/>
          </w:tcPr>
          <w:p>
            <w:pPr>
              <w:ind w:left="0" w:right="0"/>
              <w:jc w:val="left"/>
              <w:keepLines w:val="0"/>
              <w:keepNext w:val="0"/>
              <w:spacing w:before="0" w:beforeAutospacing="0" w:after="0" w:afterAutospacing="0" w:line="400" w:lineRule="exact"/>
              <w:widowControl w:val="off"/>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rPr>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c>
          <w:tcPr>
            <w:tcW w:w="808" w:type="dxa"/>
            <w:vAlign w:val="center"/>
            <w:textDirection w:val="lrTb"/>
            <w:noWrap w:val="false"/>
          </w:tcPr>
          <w:p>
            <w:pPr>
              <w:ind w:left="0" w:right="0"/>
              <w:keepLines w:val="0"/>
              <w:keepNext w:val="0"/>
              <w:spacing w:before="0" w:beforeAutospacing="0" w:after="0" w:afterAutospacing="0"/>
              <w:rPr>
                <w:rFonts w:ascii="Times New Roman" w:hAnsi="Times New Roman" w:cs="Times New Roman"/>
                <w:color w:val="000000"/>
                <w:sz w:val="21"/>
                <w:szCs w:val="21"/>
              </w:rPr>
              <w:suppressLineNumbers w:val="0"/>
            </w:pPr>
            <w:r>
              <w:rPr>
                <w:rFonts w:hint="eastAsia"/>
                <w:lang w:val="en-US" w:eastAsia="zh-CN"/>
              </w:rPr>
              <w:t xml:space="preserve">2.1</w:t>
            </w:r>
            <w:r/>
          </w:p>
        </w:tc>
        <w:tc>
          <w:tcPr>
            <w:tcW w:w="1215" w:type="dxa"/>
            <w:vAlign w:val="center"/>
            <w:textDirection w:val="lrTb"/>
            <w:noWrap w:val="false"/>
          </w:tcPr>
          <w:p>
            <w:pPr>
              <w:ind w:left="0" w:right="0"/>
              <w:keepLines w:val="0"/>
              <w:keepNext w:val="0"/>
              <w:spacing w:before="0" w:beforeAutospacing="0" w:after="0" w:afterAutospacing="0"/>
              <w:rPr>
                <w:rFonts w:ascii="Times New Roman" w:hAnsi="Times New Roman" w:cs="Times New Roman"/>
                <w:color w:val="000000"/>
                <w:sz w:val="21"/>
                <w:szCs w:val="21"/>
              </w:rPr>
              <w:suppressLineNumbers w:val="0"/>
            </w:pPr>
            <w:r>
              <w:rPr>
                <w:rFonts w:hint="eastAsia"/>
              </w:rPr>
              <w:t xml:space="preserve">建设管理总体部署</w:t>
            </w:r>
            <w:r/>
          </w:p>
        </w:tc>
        <w:tc>
          <w:tcPr>
            <w:tcW w:w="885" w:type="dxa"/>
            <w:vAlign w:val="center"/>
            <w:textDirection w:val="lrTb"/>
            <w:noWrap w:val="false"/>
          </w:tcPr>
          <w:p>
            <w:pPr>
              <w:ind w:left="0" w:right="0"/>
              <w:jc w:val="center"/>
              <w:keepLines w:val="0"/>
              <w:keepNext w:val="0"/>
              <w:spacing w:before="0" w:beforeAutospacing="0" w:after="0" w:afterAutospacing="0"/>
              <w:rPr>
                <w:rFonts w:ascii="Times New Roman" w:hAnsi="Times New Roman" w:cs="Times New Roman"/>
                <w:color w:val="000000"/>
                <w:sz w:val="21"/>
                <w:szCs w:val="21"/>
                <w:lang w:val="en-US"/>
              </w:rPr>
              <w:suppressLineNumbers w:val="0"/>
            </w:pPr>
            <w:r>
              <w:rPr>
                <w:rFonts w:hint="eastAsia"/>
                <w:lang w:val="en-US" w:eastAsia="zh-CN"/>
              </w:rPr>
              <w:t xml:space="preserve">8</w:t>
            </w:r>
            <w:r/>
          </w:p>
        </w:tc>
        <w:tc>
          <w:tcPr>
            <w:tcW w:w="4975" w:type="dxa"/>
            <w:vAlign w:val="center"/>
            <w:textDirection w:val="lrTb"/>
            <w:noWrap w:val="false"/>
          </w:tcPr>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1、</w:t>
            </w:r>
            <w:r>
              <w:rPr>
                <w:rFonts w:hint="eastAsia"/>
                <w:lang w:eastAsia="zh-CN"/>
              </w:rPr>
              <w:t xml:space="preserve">工程概述、总体安排、及施工部署及施工段划分等健全、合理、规范、高效，内容描述详细且具有针对性的得</w:t>
            </w:r>
            <w:r>
              <w:rPr>
                <w:rFonts w:hint="eastAsia"/>
                <w:lang w:val="en-US" w:eastAsia="zh-CN"/>
              </w:rPr>
              <w:t xml:space="preserve">8</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2、</w:t>
            </w:r>
            <w:r>
              <w:rPr>
                <w:rFonts w:hint="eastAsia"/>
                <w:lang w:eastAsia="zh-CN"/>
              </w:rPr>
              <w:t xml:space="preserve">概述较合理、严密、描述较为详细，不存在实施难度的得</w:t>
            </w:r>
            <w:r>
              <w:rPr>
                <w:rFonts w:hint="eastAsia"/>
                <w:lang w:val="en-US" w:eastAsia="zh-CN"/>
              </w:rPr>
              <w:t xml:space="preserve">5</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3、</w:t>
            </w:r>
            <w:r>
              <w:rPr>
                <w:rFonts w:hint="eastAsia"/>
                <w:lang w:eastAsia="zh-CN"/>
              </w:rPr>
              <w:t xml:space="preserve">概述具有明显不合理项、描述欠缺、存在实施难度得</w:t>
            </w:r>
            <w:r>
              <w:rPr>
                <w:rFonts w:hint="eastAsia"/>
                <w:lang w:val="en-US" w:eastAsia="zh-CN"/>
              </w:rPr>
              <w:t xml:space="preserve">2</w:t>
            </w:r>
            <w:r>
              <w:rPr>
                <w:rFonts w:hint="eastAsia"/>
                <w:lang w:eastAsia="zh-CN"/>
              </w:rPr>
              <w:t xml:space="preserve">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w:t>
            </w:r>
            <w:r>
              <w:rPr>
                <w:rFonts w:hint="eastAsia"/>
                <w:lang w:eastAsia="zh-CN"/>
              </w:rPr>
              <w:t xml:space="preserve">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2.2</w:t>
            </w:r>
            <w:r/>
          </w:p>
        </w:tc>
        <w:tc>
          <w:tcPr>
            <w:tcW w:w="12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rPr>
              <w:t xml:space="preserve">施工的重点难点</w:t>
            </w:r>
            <w:r>
              <w:rPr>
                <w:rFonts w:hint="eastAsia"/>
                <w:lang w:val="en-US" w:eastAsia="zh-CN"/>
              </w:rPr>
              <w:t xml:space="preserve">及</w:t>
            </w:r>
            <w:r>
              <w:rPr>
                <w:rFonts w:hint="eastAsia"/>
              </w:rPr>
              <w:t xml:space="preserve">结合本工程特点的针对性措施</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lang w:val="en-US"/>
              </w:rPr>
              <w:suppressLineNumbers w:val="0"/>
            </w:pPr>
            <w:r>
              <w:rPr>
                <w:rFonts w:hint="eastAsia"/>
                <w:lang w:val="en-US" w:eastAsia="zh-CN"/>
              </w:rPr>
              <w:t xml:space="preserve">12</w:t>
            </w:r>
            <w:r/>
          </w:p>
        </w:tc>
        <w:tc>
          <w:tcPr>
            <w:tcW w:w="4975"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1、</w:t>
            </w:r>
            <w:r>
              <w:rPr>
                <w:rFonts w:hint="eastAsia"/>
              </w:rPr>
              <w:t xml:space="preserve">关键施工技术、工艺及工程项目实施的重点、难点和解决方案、具体施工技术措施科学、合理、操作性强、规范、高效，可操作性强，内容描述详细的得</w:t>
            </w:r>
            <w:r>
              <w:rPr>
                <w:rFonts w:hint="eastAsia"/>
                <w:lang w:val="en-US" w:eastAsia="zh-CN"/>
              </w:rPr>
              <w:t xml:space="preserve">12</w:t>
            </w:r>
            <w:r>
              <w:rPr>
                <w:rFonts w:hint="eastAsia"/>
              </w:rPr>
              <w:t xml:space="preserve">分；</w:t>
            </w:r>
            <w:r/>
          </w:p>
          <w:p>
            <w:pPr>
              <w:ind w:left="0" w:right="0"/>
              <w:keepLines w:val="0"/>
              <w:keepNext w:val="0"/>
              <w:spacing w:before="0" w:beforeAutospacing="0" w:after="0" w:afterAutospacing="0"/>
              <w:rPr>
                <w:rFonts w:hint="eastAsia"/>
              </w:rPr>
              <w:suppressLineNumbers w:val="0"/>
            </w:pPr>
            <w:r>
              <w:rPr>
                <w:rFonts w:hint="eastAsia"/>
                <w:lang w:val="en-US" w:eastAsia="zh-CN"/>
              </w:rPr>
              <w:t xml:space="preserve">2、</w:t>
            </w:r>
            <w:r>
              <w:rPr>
                <w:rFonts w:hint="eastAsia"/>
              </w:rPr>
              <w:t xml:space="preserve">关键施工技术、工艺及工程项目实施的重点、难点和解决方案较合理、严密、描述较为详细，不存在实施难度的分</w:t>
            </w:r>
            <w:r>
              <w:rPr>
                <w:rFonts w:hint="eastAsia"/>
                <w:lang w:val="en-US" w:eastAsia="zh-CN"/>
              </w:rPr>
              <w:t xml:space="preserve">8</w:t>
            </w:r>
            <w:r>
              <w:rPr>
                <w:rFonts w:hint="eastAsia"/>
              </w:rPr>
              <w:t xml:space="preserve">分；</w:t>
            </w:r>
            <w:r/>
          </w:p>
          <w:p>
            <w:pPr>
              <w:ind w:left="0" w:right="0"/>
              <w:keepLines w:val="0"/>
              <w:keepNext w:val="0"/>
              <w:spacing w:before="0" w:beforeAutospacing="0" w:after="0" w:afterAutospacing="0"/>
              <w:rPr>
                <w:rFonts w:hint="eastAsia"/>
              </w:rPr>
              <w:suppressLineNumbers w:val="0"/>
            </w:pPr>
            <w:r>
              <w:rPr>
                <w:rFonts w:hint="eastAsia"/>
                <w:lang w:val="en-US" w:eastAsia="zh-CN"/>
              </w:rPr>
              <w:t xml:space="preserve">3、</w:t>
            </w:r>
            <w:r>
              <w:rPr>
                <w:rFonts w:hint="eastAsia"/>
              </w:rPr>
              <w:t xml:space="preserve">关键施工技术、工艺及工程项目实施的重点、难点和解决方案具有不合理项、描述略欠缺、存在一定的实施难度得</w:t>
            </w:r>
            <w:r>
              <w:rPr>
                <w:rFonts w:hint="eastAsia"/>
                <w:lang w:val="en-US" w:eastAsia="zh-CN"/>
              </w:rPr>
              <w:t xml:space="preserve">4</w:t>
            </w:r>
            <w:r>
              <w:rPr>
                <w:rFonts w:hint="eastAsia"/>
              </w:rPr>
              <w:t xml:space="preserve">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w:t>
            </w:r>
            <w:r>
              <w:rPr>
                <w:rFonts w:hint="eastAsia"/>
              </w:rPr>
              <w:t xml:space="preserve">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rHeight w:val="3807"/>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2.3</w:t>
            </w:r>
            <w:r/>
          </w:p>
        </w:tc>
        <w:tc>
          <w:tcPr>
            <w:tcW w:w="12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rPr>
              <w:t xml:space="preserve">施工进度计划</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lang w:val="en-US"/>
              </w:rPr>
              <w:suppressLineNumbers w:val="0"/>
            </w:pPr>
            <w:r>
              <w:rPr>
                <w:rFonts w:hint="eastAsia"/>
                <w:lang w:val="en-US" w:eastAsia="zh-CN"/>
              </w:rPr>
              <w:t xml:space="preserve">8</w:t>
            </w:r>
            <w:r/>
          </w:p>
        </w:tc>
        <w:tc>
          <w:tcPr>
            <w:tcW w:w="4975" w:type="dxa"/>
            <w:vAlign w:val="top"/>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1、总施工进度网络计划内容详细、清晰，各工序衔接紧凑合理，项目统筹安排合理，施工计划目标明确；实施进度计划动态控制，计划对比及纠偏措施完善，得8分；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2、总施工进度网络计划基本详细、清晰，各工序衔接基本合理，项目统筹安排基本合理，施工计划目标基本明确；进度计划动态控制较少涉及，计划对比及纠偏措施基本完善，得5分；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3、总施工进度网络计划内容、各工序衔接合理性、项目统筹安排合理性、施工计划目标、计划对比及纠偏措施等存在细微瑕疵，进度计划动态控制无涉及，得2分；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w:t>
            </w:r>
            <w:r>
              <w:rPr>
                <w:rFonts w:hint="eastAsia"/>
              </w:rPr>
              <w:t xml:space="preserve">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2.4</w:t>
            </w:r>
            <w:r/>
          </w:p>
        </w:tc>
        <w:tc>
          <w:tcPr>
            <w:tcW w:w="12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劳动力</w:t>
            </w:r>
            <w:r>
              <w:rPr>
                <w:rFonts w:hint="eastAsia"/>
                <w:lang w:eastAsia="zh-CN"/>
              </w:rPr>
              <w:t xml:space="preserve">配备</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lang w:val="en-US"/>
              </w:rPr>
              <w:suppressLineNumbers w:val="0"/>
            </w:pPr>
            <w:r>
              <w:rPr>
                <w:rFonts w:hint="eastAsia"/>
                <w:lang w:val="en-US" w:eastAsia="zh-CN"/>
              </w:rPr>
              <w:t xml:space="preserve">8</w:t>
            </w:r>
            <w:r/>
          </w:p>
        </w:tc>
        <w:tc>
          <w:tcPr>
            <w:tcW w:w="4975" w:type="dxa"/>
            <w:vAlign w:val="top"/>
            <w:textDirection w:val="lrTb"/>
            <w:noWrap w:val="false"/>
          </w:tcPr>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1、</w:t>
            </w:r>
            <w:r>
              <w:rPr>
                <w:rFonts w:hint="eastAsia"/>
                <w:lang w:eastAsia="zh-CN"/>
              </w:rPr>
              <w:t xml:space="preserve">用于该工程的劳动力配备科学、合理、考虑周全完全满足项目实施需要得</w:t>
            </w:r>
            <w:r>
              <w:rPr>
                <w:rFonts w:hint="eastAsia"/>
                <w:lang w:val="en-US" w:eastAsia="zh-CN"/>
              </w:rPr>
              <w:t xml:space="preserve">8</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2、</w:t>
            </w:r>
            <w:r>
              <w:rPr>
                <w:rFonts w:hint="eastAsia"/>
                <w:lang w:eastAsia="zh-CN"/>
              </w:rPr>
              <w:t xml:space="preserve">劳动力配备较合理、基本能满足项目实施需要的得</w:t>
            </w:r>
            <w:r>
              <w:rPr>
                <w:rFonts w:hint="eastAsia"/>
                <w:lang w:val="en-US" w:eastAsia="zh-CN"/>
              </w:rPr>
              <w:t xml:space="preserve">5</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3、</w:t>
            </w:r>
            <w:r>
              <w:rPr>
                <w:rFonts w:hint="eastAsia"/>
                <w:lang w:eastAsia="zh-CN"/>
              </w:rPr>
              <w:t xml:space="preserve">劳动力配备明显欠缺，不能满足项目实施需要的得</w:t>
            </w:r>
            <w:r>
              <w:rPr>
                <w:rFonts w:hint="eastAsia"/>
                <w:lang w:val="en-US" w:eastAsia="zh-CN"/>
              </w:rPr>
              <w:t xml:space="preserve">2</w:t>
            </w:r>
            <w:r>
              <w:rPr>
                <w:rFonts w:hint="eastAsia"/>
                <w:lang w:eastAsia="zh-CN"/>
              </w:rPr>
              <w:t xml:space="preserve">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w:t>
            </w:r>
            <w:r>
              <w:rPr>
                <w:rFonts w:hint="eastAsia"/>
                <w:lang w:eastAsia="zh-CN"/>
              </w:rPr>
              <w:t xml:space="preserve">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rHeight w:val="2089"/>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2.5</w:t>
            </w:r>
            <w:r/>
          </w:p>
        </w:tc>
        <w:tc>
          <w:tcPr>
            <w:tcW w:w="12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rPr>
              <w:t xml:space="preserve">机械设备的投入</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lang w:val="en-US"/>
              </w:rPr>
              <w:suppressLineNumbers w:val="0"/>
            </w:pPr>
            <w:r>
              <w:rPr>
                <w:rFonts w:hint="eastAsia"/>
                <w:lang w:val="en-US" w:eastAsia="zh-CN"/>
              </w:rPr>
              <w:t xml:space="preserve">8</w:t>
            </w:r>
            <w:r/>
          </w:p>
        </w:tc>
        <w:tc>
          <w:tcPr>
            <w:tcW w:w="4975" w:type="dxa"/>
            <w:vAlign w:val="top"/>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1、项目的技术设备科学、严密、合理，管理制度完备、使用方案详细完全满足项目实施需要的8分；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2、项目的技术设备较严密、合理，管理制度较完备、使用方案较详细，基本能满足项目实施需要的得5分；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3、投入技术设备明显不足，不能满足项目实施需要的得2分；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rHeight w:val="2207"/>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2.6</w:t>
            </w:r>
            <w:r/>
          </w:p>
        </w:tc>
        <w:tc>
          <w:tcPr>
            <w:tcW w:w="12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安全施工措施</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lang w:val="en-US"/>
              </w:rPr>
              <w:suppressLineNumbers w:val="0"/>
            </w:pPr>
            <w:r>
              <w:rPr>
                <w:rFonts w:hint="eastAsia"/>
                <w:lang w:val="en-US" w:eastAsia="zh-CN"/>
              </w:rPr>
              <w:t xml:space="preserve">8</w:t>
            </w:r>
            <w:r/>
          </w:p>
        </w:tc>
        <w:tc>
          <w:tcPr>
            <w:tcW w:w="4975"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1、该工程安全施工措施的措施科学、合理、操作性强、规范、高效，内容描述详细的得8分；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2、该工程安全施工措施较合理、严密、描述较为详细，不存在实施难度的得5分；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3、该工程安全施工措施具有明显不合理项、描述欠缺、存在实施难度的得2分；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2.7</w:t>
            </w:r>
            <w:r/>
          </w:p>
        </w:tc>
        <w:tc>
          <w:tcPr>
            <w:tcW w:w="1215" w:type="dxa"/>
            <w:vAlign w:val="center"/>
            <w:textDirection w:val="lrTb"/>
            <w:noWrap w:val="false"/>
          </w:tcPr>
          <w:p>
            <w:pPr>
              <w:ind w:left="0" w:right="0"/>
              <w:keepLines w:val="0"/>
              <w:keepNext w:val="0"/>
              <w:spacing w:before="0" w:beforeAutospacing="0" w:after="0" w:afterAutospacing="0"/>
              <w:rPr>
                <w:rFonts w:ascii="Times New Roman" w:hAnsi="Times New Roman" w:cs="Times New Roman"/>
                <w:color w:val="000000"/>
                <w:sz w:val="21"/>
                <w:szCs w:val="21"/>
              </w:rPr>
              <w:suppressLineNumbers w:val="0"/>
            </w:pPr>
            <w:r>
              <w:rPr>
                <w:rFonts w:hint="eastAsia"/>
              </w:rPr>
              <w:t xml:space="preserve">环境保护管理体系与措施</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8</w:t>
            </w:r>
            <w:r/>
          </w:p>
        </w:tc>
        <w:tc>
          <w:tcPr>
            <w:tcW w:w="4975"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1、计划详细、合理、可行，有效防止施工噪声、粉尘、废气、废水等对环境产生不利影响，得8分；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2、计划详细性、合理性、可行性一般，基本防止施工噪声、粉尘、废气、废水等对环境产生的不利影响，得5分；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3、计划详细性、合理性、可行性存在细微瑕疵，防止施工噪声、粉尘、废气、废水等对环境产生的不利影响有限，得2分；</w:t>
            </w:r>
            <w:r/>
          </w:p>
          <w:p>
            <w:pPr>
              <w:ind w:left="0" w:right="0"/>
              <w:keepLines w:val="0"/>
              <w:keepNext w:val="0"/>
              <w:spacing w:before="0" w:beforeAutospacing="0" w:after="0" w:afterAutospacing="0"/>
              <w:rPr>
                <w:rFonts w:hint="eastAsia" w:ascii="宋体" w:hAnsi="宋体" w:eastAsia="宋体" w:cs="宋体"/>
                <w:b/>
                <w:bCs w:val="0"/>
                <w:color w:val="000000"/>
                <w:sz w:val="21"/>
                <w:szCs w:val="21"/>
              </w:rPr>
              <w:suppressLineNumbers w:val="0"/>
            </w:pPr>
            <w:r>
              <w:rPr>
                <w:rFonts w:hint="eastAsia"/>
                <w:lang w:val="en-US" w:eastAsia="zh-CN"/>
              </w:rPr>
              <w:t xml:space="preserve">4、未提供不得分。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c>
          <w:tcPr>
            <w:tcW w:w="80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000000"/>
                <w:sz w:val="21"/>
                <w:szCs w:val="21"/>
              </w:rPr>
              <w:suppressLineNumbers w:val="0"/>
            </w:pPr>
            <w:r>
              <w:rPr>
                <w:rFonts w:hint="eastAsia" w:ascii="宋体" w:hAnsi="宋体" w:eastAsia="宋体" w:cs="宋体"/>
                <w:b w:val="0"/>
                <w:bCs w:val="0"/>
                <w:color w:val="000000"/>
                <w:sz w:val="21"/>
                <w:szCs w:val="21"/>
                <w:lang w:val="en-US" w:eastAsia="zh-CN" w:bidi="ar"/>
              </w:rPr>
              <w:t xml:space="preserve">3</w:t>
            </w:r>
            <w:r/>
          </w:p>
        </w:tc>
        <w:tc>
          <w:tcP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1"/>
                <w:szCs w:val="21"/>
              </w:rPr>
              <w:suppressLineNumbers w:val="0"/>
            </w:pPr>
            <w:r>
              <w:rPr>
                <w:rFonts w:hint="eastAsia" w:ascii="宋体" w:hAnsi="宋体" w:eastAsia="宋体" w:cs="宋体"/>
                <w:b w:val="0"/>
                <w:bCs w:val="0"/>
                <w:color w:val="000000"/>
                <w:sz w:val="21"/>
                <w:szCs w:val="21"/>
                <w:lang w:val="en-US" w:eastAsia="zh-CN" w:bidi="ar"/>
              </w:rPr>
              <w:t xml:space="preserve">客观分</w:t>
            </w:r>
            <w:r/>
          </w:p>
        </w:tc>
        <w:tc>
          <w:tcPr>
            <w:tcW w:w="88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000000"/>
                <w:sz w:val="21"/>
                <w:szCs w:val="21"/>
                <w:lang w:val="en-US"/>
              </w:rPr>
              <w:suppressLineNumbers w:val="0"/>
            </w:pPr>
            <w:r>
              <w:rPr>
                <w:rFonts w:hint="eastAsia" w:ascii="宋体" w:hAnsi="宋体" w:cs="宋体"/>
                <w:b w:val="0"/>
                <w:bCs w:val="0"/>
                <w:color w:val="000000"/>
                <w:sz w:val="21"/>
                <w:szCs w:val="21"/>
                <w:lang w:val="en-US" w:eastAsia="zh-CN" w:bidi="ar"/>
              </w:rPr>
              <w:t xml:space="preserve">30</w:t>
            </w:r>
            <w:r/>
          </w:p>
        </w:tc>
        <w:tc>
          <w:tcPr>
            <w:tcW w:w="497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 w:val="0"/>
                <w:bCs w:val="0"/>
                <w:color w:val="000000"/>
                <w:sz w:val="21"/>
                <w:szCs w:val="21"/>
              </w:rPr>
              <w:suppressLineNumbers w:val="0"/>
            </w:pPr>
            <w:r>
              <w:rPr>
                <w:rFonts w:hint="eastAsia" w:ascii="宋体" w:hAnsi="宋体" w:eastAsia="宋体" w:cs="宋体"/>
                <w:b w:val="0"/>
                <w:bCs w:val="0"/>
                <w:color w:val="000000"/>
                <w:sz w:val="21"/>
                <w:szCs w:val="21"/>
              </w:rPr>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rHeight w:val="1365"/>
        </w:trPr>
        <w:tc>
          <w:tcPr>
            <w:tcW w:w="808" w:type="dxa"/>
            <w:vAlign w:val="center"/>
            <w:textDirection w:val="lrTb"/>
            <w:noWrap w:val="false"/>
          </w:tcPr>
          <w:p>
            <w:pPr>
              <w:ind w:left="0" w:right="0"/>
              <w:keepLines w:val="0"/>
              <w:keepNext w:val="0"/>
              <w:spacing w:before="0" w:beforeAutospacing="0" w:after="0" w:afterAutospacing="0"/>
              <w:rPr>
                <w:rFonts w:ascii="Times New Roman" w:hAnsi="Times New Roman" w:cs="Times New Roman"/>
                <w:b/>
                <w:bCs/>
                <w:color w:val="000000"/>
                <w:sz w:val="21"/>
                <w:szCs w:val="21"/>
              </w:rPr>
              <w:suppressLineNumbers w:val="0"/>
            </w:pPr>
            <w:r>
              <w:rPr>
                <w:rFonts w:hint="eastAsia"/>
                <w:lang w:val="en-US" w:eastAsia="zh-CN"/>
              </w:rPr>
              <w:t xml:space="preserve">3.1</w:t>
            </w:r>
            <w:r/>
          </w:p>
        </w:tc>
        <w:tc>
          <w:tcPr>
            <w:tcW w:w="1215" w:type="dxa"/>
            <w:vAlign w:val="center"/>
            <w:textDirection w:val="lrTb"/>
            <w:noWrap w:val="false"/>
          </w:tcPr>
          <w:p>
            <w:pPr>
              <w:ind w:left="0" w:right="0"/>
              <w:keepLines w:val="0"/>
              <w:keepNext w:val="0"/>
              <w:spacing w:before="0" w:beforeAutospacing="0" w:after="0" w:afterAutospacing="0"/>
              <w:rPr>
                <w:rFonts w:ascii="Times New Roman" w:hAnsi="Times New Roman" w:cs="Times New Roman"/>
                <w:b/>
                <w:bCs/>
                <w:color w:val="000000"/>
                <w:sz w:val="21"/>
                <w:szCs w:val="21"/>
              </w:rPr>
              <w:suppressLineNumbers w:val="0"/>
            </w:pPr>
            <w:r>
              <w:rPr>
                <w:rFonts w:hint="eastAsia"/>
                <w:lang w:eastAsia="zh-CN"/>
              </w:rPr>
              <w:t xml:space="preserve">企业</w:t>
            </w:r>
            <w:r>
              <w:rPr>
                <w:rFonts w:hint="eastAsia"/>
              </w:rPr>
              <w:t xml:space="preserve">业绩</w:t>
            </w:r>
            <w:r/>
          </w:p>
        </w:tc>
        <w:tc>
          <w:tcPr>
            <w:tcW w:w="885" w:type="dxa"/>
            <w:vAlign w:val="center"/>
            <w:textDirection w:val="lrTb"/>
            <w:noWrap w:val="false"/>
          </w:tcPr>
          <w:p>
            <w:pPr>
              <w:ind w:left="0" w:right="0"/>
              <w:jc w:val="center"/>
              <w:keepLines w:val="0"/>
              <w:keepNext w:val="0"/>
              <w:spacing w:before="0" w:beforeAutospacing="0" w:after="0" w:afterAutospacing="0"/>
              <w:rPr>
                <w:rFonts w:ascii="Times New Roman" w:hAnsi="Times New Roman" w:eastAsia="宋体" w:cs="Times New Roman"/>
                <w:b/>
                <w:bCs/>
                <w:color w:val="000000"/>
                <w:sz w:val="21"/>
                <w:szCs w:val="21"/>
              </w:rPr>
              <w:suppressLineNumbers w:val="0"/>
            </w:pPr>
            <w:r>
              <w:rPr>
                <w:rFonts w:hint="eastAsia"/>
                <w:lang w:val="en-US" w:eastAsia="zh-CN"/>
              </w:rPr>
              <w:t xml:space="preserve">12</w:t>
            </w:r>
            <w:r/>
          </w:p>
        </w:tc>
        <w:tc>
          <w:tcPr>
            <w:tcW w:w="4975" w:type="dxa"/>
            <w:vAlign w:val="center"/>
            <w:textDirection w:val="lrTb"/>
            <w:noWrap w:val="false"/>
          </w:tcPr>
          <w:p>
            <w:pPr>
              <w:ind w:left="0" w:right="0"/>
              <w:jc w:val="left"/>
              <w:keepLines w:val="0"/>
              <w:keepNext w:val="0"/>
              <w:spacing w:before="0" w:beforeAutospacing="0" w:after="0" w:afterAutospacing="0"/>
              <w:widowControl/>
              <w:rPr>
                <w:rFonts w:ascii="Times New Roman" w:hAnsi="Times New Roman" w:cs="Times New Roman"/>
                <w:color w:val="000000"/>
                <w:sz w:val="21"/>
                <w:szCs w:val="21"/>
              </w:rPr>
              <w:suppressLineNumbers w:val="0"/>
            </w:pPr>
            <w:r>
              <w:rPr>
                <w:rFonts w:hint="eastAsia" w:ascii="宋体" w:hAnsi="宋体" w:cs="宋体"/>
                <w:szCs w:val="21"/>
              </w:rPr>
              <w:t xml:space="preserve">投标人提供自202</w:t>
            </w:r>
            <w:r>
              <w:rPr>
                <w:rFonts w:hint="eastAsia" w:ascii="宋体" w:hAnsi="宋体" w:cs="宋体"/>
                <w:szCs w:val="21"/>
                <w:lang w:val="en-US" w:eastAsia="zh-CN"/>
              </w:rPr>
              <w:t xml:space="preserve">3</w:t>
            </w:r>
            <w:r>
              <w:rPr>
                <w:rFonts w:hint="eastAsia" w:ascii="宋体" w:hAnsi="宋体" w:cs="宋体"/>
                <w:szCs w:val="21"/>
              </w:rPr>
              <w:t xml:space="preserve">年</w:t>
            </w:r>
            <w:r>
              <w:rPr>
                <w:rFonts w:hint="eastAsia" w:ascii="宋体" w:hAnsi="宋体" w:cs="宋体"/>
                <w:szCs w:val="21"/>
                <w:lang w:val="en-US" w:eastAsia="zh-CN"/>
              </w:rPr>
              <w:t xml:space="preserve">1</w:t>
            </w:r>
            <w:r>
              <w:rPr>
                <w:rFonts w:hint="eastAsia" w:ascii="宋体" w:hAnsi="宋体" w:cs="宋体"/>
                <w:szCs w:val="21"/>
              </w:rPr>
              <w:t xml:space="preserve">月1日以来有类似</w:t>
            </w:r>
            <w:r>
              <w:rPr>
                <w:rFonts w:hint="eastAsia" w:ascii="宋体" w:hAnsi="宋体" w:cs="宋体"/>
                <w:szCs w:val="21"/>
                <w:lang w:val="en-US" w:eastAsia="zh-CN"/>
              </w:rPr>
              <w:t xml:space="preserve">老旧小区维修改造</w:t>
            </w:r>
            <w:r>
              <w:rPr>
                <w:rFonts w:hint="eastAsia" w:ascii="宋体" w:hAnsi="宋体" w:cs="宋体"/>
                <w:szCs w:val="21"/>
              </w:rPr>
              <w:t xml:space="preserve">业绩的，每提供 1 个有效业绩得</w:t>
            </w:r>
            <w:r>
              <w:rPr>
                <w:rFonts w:hint="eastAsia" w:ascii="宋体" w:hAnsi="宋体" w:cs="宋体"/>
                <w:szCs w:val="21"/>
                <w:lang w:val="en-US" w:eastAsia="zh-CN"/>
              </w:rPr>
              <w:t xml:space="preserve">4</w:t>
            </w:r>
            <w:r>
              <w:rPr>
                <w:rFonts w:hint="eastAsia" w:ascii="宋体" w:hAnsi="宋体" w:cs="宋体"/>
                <w:szCs w:val="21"/>
              </w:rPr>
              <w:t xml:space="preserve">分，本项最高得分</w:t>
            </w:r>
            <w:r>
              <w:rPr>
                <w:rFonts w:hint="eastAsia" w:ascii="宋体" w:hAnsi="宋体" w:cs="宋体"/>
                <w:szCs w:val="21"/>
                <w:lang w:val="en-US" w:eastAsia="zh-CN"/>
              </w:rPr>
              <w:t xml:space="preserve">12</w:t>
            </w:r>
            <w:r>
              <w:rPr>
                <w:rFonts w:hint="eastAsia" w:ascii="宋体" w:hAnsi="宋体" w:cs="宋体"/>
                <w:szCs w:val="21"/>
              </w:rPr>
              <w:t xml:space="preserve">分，未提供的不得分。</w:t>
            </w:r>
            <w:r>
              <w:rPr>
                <w:rFonts w:hint="eastAsia"/>
                <w:lang w:eastAsia="zh-CN"/>
              </w:rPr>
              <w:t xml:space="preserve">（以合同签订时间为准）</w:t>
            </w:r>
            <w:r/>
          </w:p>
        </w:tc>
        <w:tc>
          <w:tcPr>
            <w:tcW w:w="229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default" w:ascii="Times New Roman" w:hAnsi="Times New Roman" w:eastAsia="宋体" w:cs="Times New Roman"/>
                <w:color w:val="000000"/>
                <w:sz w:val="21"/>
                <w:szCs w:val="21"/>
                <w:lang w:val="en-US" w:eastAsia="zh-CN"/>
              </w:rPr>
              <w:suppressLineNumbers w:val="0"/>
            </w:pPr>
            <w:r>
              <w:rPr>
                <w:rFonts w:hint="eastAsia" w:cs="Times New Roman"/>
                <w:color w:val="000000"/>
                <w:sz w:val="21"/>
                <w:szCs w:val="21"/>
                <w:lang w:val="en-US" w:eastAsia="zh-CN"/>
              </w:rPr>
              <w:t xml:space="preserve">提供合同复印件并加盖公章</w:t>
            </w:r>
            <w:r/>
          </w:p>
        </w:tc>
      </w:tr>
      <w:tr>
        <w:trPr>
          <w:trHeight w:val="1142"/>
        </w:trPr>
        <w:tc>
          <w:tcPr>
            <w:tcW w:w="808" w:type="dxa"/>
            <w:vAlign w:val="center"/>
            <w:vMerge w:val="restart"/>
            <w:textDirection w:val="lrTb"/>
            <w:noWrap w:val="false"/>
          </w:tcPr>
          <w:p>
            <w:pPr>
              <w:ind w:left="0" w:right="0"/>
              <w:keepLines w:val="0"/>
              <w:keepNext w:val="0"/>
              <w:spacing w:before="0" w:beforeAutospacing="0" w:after="0" w:afterAutospacing="0"/>
              <w:rPr>
                <w:rFonts w:ascii="Times New Roman" w:hAnsi="Times New Roman" w:cs="Times New Roman"/>
                <w:color w:val="000000"/>
                <w:sz w:val="21"/>
                <w:szCs w:val="21"/>
                <w:highlight w:val="none"/>
              </w:rPr>
              <w:suppressLineNumbers w:val="0"/>
            </w:pPr>
            <w:r>
              <w:rPr>
                <w:rFonts w:hint="eastAsia"/>
                <w:lang w:val="en-US" w:eastAsia="zh-CN"/>
              </w:rPr>
              <w:t xml:space="preserve">3.2</w:t>
            </w:r>
            <w:r/>
          </w:p>
        </w:tc>
        <w:tc>
          <w:tcPr>
            <w:tcW w:w="1215"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lang w:val="en-US" w:eastAsia="zh-CN"/>
              </w:rPr>
              <w:t xml:space="preserve">项目组成员</w:t>
            </w:r>
            <w:r/>
          </w:p>
        </w:tc>
        <w:tc>
          <w:tcPr>
            <w:tcW w:w="885"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sz w:val="21"/>
                <w:szCs w:val="21"/>
                <w:highlight w:val="none"/>
                <w:lang w:val="en-US"/>
              </w:rPr>
              <w:suppressLineNumbers w:val="0"/>
            </w:pPr>
            <w:r>
              <w:rPr>
                <w:rFonts w:hint="eastAsia"/>
                <w:lang w:val="en-US" w:eastAsia="zh-CN"/>
              </w:rPr>
              <w:t xml:space="preserve">9</w:t>
            </w:r>
            <w:r/>
          </w:p>
        </w:tc>
        <w:tc>
          <w:tcPr>
            <w:tcW w:w="4975" w:type="dxa"/>
            <w:vAlign w:val="center"/>
            <w:textDirection w:val="lrTb"/>
            <w:noWrap w:val="false"/>
          </w:tcPr>
          <w:p>
            <w:pPr>
              <w:pStyle w:val="922"/>
              <w:ind w:left="0" w:right="0"/>
              <w:jc w:val="left"/>
              <w:keepLines w:val="0"/>
              <w:keepNext w:val="0"/>
              <w:spacing w:before="0" w:beforeAutospacing="0" w:after="0" w:afterAutospacing="0" w:line="276" w:lineRule="exact"/>
              <w:rPr>
                <w:rFonts w:hint="eastAsia" w:ascii="宋体" w:hAnsi="宋体" w:eastAsia="宋体" w:cs="宋体"/>
                <w:color w:val="000000"/>
                <w:sz w:val="21"/>
                <w:szCs w:val="21"/>
                <w:highlight w:val="none"/>
              </w:rPr>
              <w:suppressLineNumbers w:val="0"/>
            </w:pPr>
            <w:r>
              <w:rPr>
                <w:rFonts w:hint="eastAsia" w:ascii="Times New Roman" w:hAnsi="Times New Roman" w:eastAsia="宋体" w:cs="Times New Roman"/>
                <w:sz w:val="21"/>
                <w:szCs w:val="24"/>
                <w:lang w:val="en-US" w:eastAsia="zh-CN" w:bidi="ar-SA"/>
              </w:rPr>
              <w:t xml:space="preserve">项目组成员（除项目经理外）具备“二级（含以上）注册建造师”执业资格证，有1个得3分，本项最高9分。</w:t>
            </w:r>
            <w:r/>
          </w:p>
        </w:tc>
        <w:tc>
          <w:tcPr>
            <w:tcW w:w="2290" w:type="dxa"/>
            <w:vAlign w:val="center"/>
            <w:vMerge w:val="restart"/>
            <w:textDirection w:val="lrTb"/>
            <w:noWrap w:val="false"/>
          </w:tcPr>
          <w:p>
            <w:pPr>
              <w:ind w:left="0" w:right="0"/>
              <w:jc w:val="both"/>
              <w:keepLines w:val="0"/>
              <w:keepNext w:val="0"/>
              <w:spacing w:before="0" w:beforeAutospacing="0" w:after="0" w:afterAutospacing="0" w:line="400" w:lineRule="exact"/>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b w:val="0"/>
                <w:bCs w:val="0"/>
                <w:color w:val="000000"/>
                <w:sz w:val="21"/>
                <w:szCs w:val="21"/>
                <w:highlight w:val="none"/>
              </w:rPr>
              <w:t xml:space="preserve">相应证书</w:t>
            </w:r>
            <w:r>
              <w:rPr>
                <w:rFonts w:hint="eastAsia" w:ascii="宋体" w:hAnsi="宋体" w:cs="宋体"/>
                <w:b w:val="0"/>
                <w:bCs w:val="0"/>
                <w:color w:val="000000"/>
                <w:sz w:val="21"/>
                <w:szCs w:val="21"/>
                <w:highlight w:val="none"/>
                <w:lang w:val="en-US" w:eastAsia="zh-CN"/>
              </w:rPr>
              <w:t xml:space="preserve">复印件及近3个月任意一个月的</w:t>
            </w:r>
            <w:r>
              <w:rPr>
                <w:rFonts w:hint="eastAsia" w:ascii="宋体" w:hAnsi="宋体" w:eastAsia="宋体" w:cs="宋体"/>
                <w:b w:val="0"/>
                <w:bCs w:val="0"/>
                <w:color w:val="000000"/>
                <w:sz w:val="21"/>
                <w:szCs w:val="21"/>
                <w:highlight w:val="none"/>
                <w:lang w:val="en-US" w:eastAsia="zh-CN"/>
              </w:rPr>
              <w:t xml:space="preserve">供应商为其缴纳的社保证明</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否则不得分。</w:t>
            </w:r>
            <w:r/>
          </w:p>
        </w:tc>
      </w:tr>
      <w:tr>
        <w:trPr>
          <w:trHeight w:val="1147"/>
        </w:trPr>
        <w:tc>
          <w:tcPr>
            <w:tcW w:w="808"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lang w:val="en-US" w:eastAsia="zh-CN"/>
              </w:rPr>
              <w:t xml:space="preserve">3</w:t>
            </w:r>
            <w:r/>
          </w:p>
        </w:tc>
        <w:tc>
          <w:tcPr>
            <w:tcW w:w="4975" w:type="dxa"/>
            <w:vAlign w:val="center"/>
            <w:textDirection w:val="lrTb"/>
            <w:noWrap w:val="false"/>
          </w:tcPr>
          <w:p>
            <w:pPr>
              <w:pStyle w:val="922"/>
              <w:ind w:left="0" w:right="0"/>
              <w:jc w:val="left"/>
              <w:keepLines w:val="0"/>
              <w:keepNext w:val="0"/>
              <w:spacing w:before="0" w:beforeAutospacing="0" w:after="0" w:afterAutospacing="0" w:line="276" w:lineRule="exact"/>
              <w:rPr>
                <w:rFonts w:hint="eastAsia" w:ascii="宋体" w:hAnsi="宋体" w:eastAsia="宋体" w:cs="宋体"/>
                <w:color w:val="000000"/>
                <w:sz w:val="21"/>
                <w:szCs w:val="21"/>
                <w:highlight w:val="none"/>
              </w:rPr>
              <w:suppressLineNumbers w:val="0"/>
            </w:pPr>
            <w:r>
              <w:rPr>
                <w:rFonts w:hint="eastAsia" w:ascii="Times New Roman" w:hAnsi="Times New Roman" w:eastAsia="宋体" w:cs="Times New Roman"/>
                <w:sz w:val="21"/>
                <w:szCs w:val="24"/>
                <w:lang w:val="en-US" w:eastAsia="zh-CN" w:bidi="ar-SA"/>
              </w:rPr>
              <w:t xml:space="preserve">项目组成员（除项目经理外）具有建筑工程类中级工程师（含）以上职称证书的</w:t>
            </w:r>
            <w:r>
              <w:rPr>
                <w:rFonts w:hint="eastAsia" w:ascii="Times New Roman" w:hAnsi="Times New Roman" w:cs="Times New Roman"/>
                <w:sz w:val="21"/>
                <w:szCs w:val="24"/>
                <w:lang w:val="en-US" w:eastAsia="zh-CN" w:bidi="ar-SA"/>
              </w:rPr>
              <w:t xml:space="preserve">，</w:t>
            </w:r>
            <w:r>
              <w:rPr>
                <w:rFonts w:hint="eastAsia" w:ascii="宋体" w:hAnsi="宋体" w:eastAsia="宋体" w:cs="Times New Roman"/>
                <w:color w:val="000000"/>
                <w:sz w:val="21"/>
                <w:szCs w:val="24"/>
                <w:highlight w:val="none"/>
                <w:lang w:val="en-US" w:eastAsia="zh-CN" w:bidi="ar-SA"/>
              </w:rPr>
              <w:t xml:space="preserve">有1个得3分，本项最高3分。</w:t>
            </w:r>
            <w:r/>
          </w:p>
        </w:tc>
        <w:tc>
          <w:tcPr>
            <w:tcW w:w="2290" w:type="dxa"/>
            <w:vAlign w:val="center"/>
            <w:vMerge w:val="continue"/>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highlight w:val="none"/>
              </w:rPr>
              <w:suppressLineNumbers w:val="0"/>
            </w:pPr>
            <w:r>
              <w:rPr>
                <w:rFonts w:ascii="Times New Roman" w:hAnsi="Times New Roman" w:cs="Times New Roman"/>
                <w:color w:val="000000"/>
                <w:sz w:val="21"/>
                <w:szCs w:val="21"/>
                <w:highlight w:val="none"/>
              </w:rPr>
            </w:r>
            <w:r/>
          </w:p>
        </w:tc>
      </w:tr>
      <w:tr>
        <w:trPr>
          <w:trHeight w:val="1332"/>
        </w:trPr>
        <w:tc>
          <w:tcPr>
            <w:tcW w:w="808"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lang w:val="en-US" w:eastAsia="zh-CN"/>
              </w:rPr>
              <w:t xml:space="preserve">6</w:t>
            </w:r>
            <w:r/>
          </w:p>
        </w:tc>
        <w:tc>
          <w:tcPr>
            <w:tcW w:w="4975" w:type="dxa"/>
            <w:vAlign w:val="center"/>
            <w:textDirection w:val="lrTb"/>
            <w:noWrap w:val="false"/>
          </w:tcPr>
          <w:p>
            <w:pPr>
              <w:pStyle w:val="922"/>
              <w:ind w:left="0" w:right="0"/>
              <w:jc w:val="left"/>
              <w:keepLines w:val="0"/>
              <w:keepNext w:val="0"/>
              <w:spacing w:before="0" w:beforeAutospacing="0" w:after="0" w:afterAutospacing="0" w:line="276" w:lineRule="exact"/>
              <w:rPr>
                <w:rFonts w:hint="eastAsia" w:ascii="宋体" w:hAnsi="宋体" w:eastAsia="宋体" w:cs="宋体"/>
                <w:color w:val="000000"/>
                <w:sz w:val="21"/>
                <w:szCs w:val="21"/>
                <w:highlight w:val="none"/>
              </w:rPr>
              <w:suppressLineNumbers w:val="0"/>
            </w:pPr>
            <w:r>
              <w:rPr>
                <w:rFonts w:hint="eastAsia" w:ascii="Times New Roman" w:hAnsi="Times New Roman" w:eastAsia="宋体" w:cs="Times New Roman"/>
                <w:sz w:val="21"/>
                <w:szCs w:val="24"/>
                <w:lang w:val="en-US" w:eastAsia="zh-CN" w:bidi="ar-SA"/>
              </w:rPr>
              <w:t xml:space="preserve">项目组成员（除项目经理外）具备专职安全生产管理人员安全生产知识考核合格证书(安全员C证）的，有1个得2分，本项最高6分。</w:t>
            </w:r>
            <w:r/>
          </w:p>
        </w:tc>
        <w:tc>
          <w:tcPr>
            <w:tcW w:w="2290" w:type="dxa"/>
            <w:vAlign w:val="center"/>
            <w:vMerge w:val="continue"/>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highlight w:val="none"/>
              </w:rPr>
              <w:suppressLineNumbers w:val="0"/>
            </w:pPr>
            <w:r>
              <w:rPr>
                <w:rFonts w:ascii="Times New Roman" w:hAnsi="Times New Roman" w:cs="Times New Roman"/>
                <w:color w:val="000000"/>
                <w:sz w:val="21"/>
                <w:szCs w:val="21"/>
                <w:highlight w:val="none"/>
              </w:rPr>
            </w:r>
            <w:r/>
          </w:p>
        </w:tc>
      </w:tr>
      <w:tr>
        <w:trPr>
          <w:trHeight w:val="576"/>
        </w:trPr>
        <w:tc>
          <w:tcPr>
            <w:gridSpan w:val="2"/>
            <w:tcW w:w="20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合计</w:t>
            </w:r>
            <w:r/>
          </w:p>
        </w:tc>
        <w:tc>
          <w:tcPr>
            <w:tcW w:w="8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100</w:t>
            </w:r>
            <w:r/>
          </w:p>
        </w:tc>
        <w:tc>
          <w:tcPr>
            <w:tcW w:w="497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229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jc w:val="center"/>
        <w:spacing w:line="360" w:lineRule="auto"/>
        <w:rPr>
          <w:sz w:val="24"/>
        </w:rPr>
        <w:outlineLvl w:val="0"/>
      </w:pPr>
      <w:r>
        <w:rPr>
          <w:b/>
          <w:sz w:val="36"/>
          <w:szCs w:val="36"/>
        </w:rPr>
        <w:br w:type="page" w:clear="all"/>
      </w:r>
      <w:bookmarkStart w:id="29" w:name="_Toc11490"/>
      <w:r>
        <w:rPr>
          <w:b/>
          <w:sz w:val="36"/>
          <w:szCs w:val="36"/>
        </w:rPr>
        <w:t xml:space="preserve">第四章   采购需求</w:t>
      </w:r>
      <w:bookmarkEnd w:id="29"/>
      <w:r/>
      <w:r/>
    </w:p>
    <w:p>
      <w:pPr>
        <w:pStyle w:val="911"/>
        <w:numPr>
          <w:ilvl w:val="0"/>
          <w:numId w:val="5"/>
        </w:numPr>
        <w:contextualSpacing/>
        <w:spacing w:line="360" w:lineRule="auto"/>
        <w:rPr>
          <w:rFonts w:ascii="Times New Roman" w:hAnsi="Times New Roman"/>
          <w:b/>
          <w:sz w:val="21"/>
          <w:szCs w:val="21"/>
        </w:rPr>
      </w:pPr>
      <w:r>
        <w:rPr>
          <w:rFonts w:ascii="Times New Roman" w:hAnsi="Times New Roman"/>
          <w:b/>
          <w:sz w:val="21"/>
          <w:szCs w:val="21"/>
        </w:rPr>
        <w:t xml:space="preserve">采购标的</w:t>
      </w:r>
      <w:r/>
    </w:p>
    <w:p>
      <w:pPr>
        <w:contextualSpacing/>
        <w:ind w:firstLine="480"/>
        <w:spacing w:line="360" w:lineRule="auto"/>
        <w:rPr>
          <w:rFonts w:hint="eastAsia" w:cs="Times New Roman"/>
          <w:bCs/>
          <w:sz w:val="21"/>
          <w:szCs w:val="21"/>
          <w:highlight w:val="none"/>
          <w:lang w:val="en-US" w:eastAsia="zh-CN"/>
        </w:rPr>
      </w:pPr>
      <w:r>
        <w:rPr>
          <w:bCs/>
          <w:sz w:val="21"/>
          <w:szCs w:val="21"/>
          <w:highlight w:val="none"/>
        </w:rPr>
        <w:t xml:space="preserve">采购</w:t>
      </w:r>
      <w:r>
        <w:rPr>
          <w:rFonts w:hint="eastAsia"/>
          <w:bCs/>
          <w:sz w:val="21"/>
          <w:szCs w:val="21"/>
          <w:highlight w:val="none"/>
          <w:lang w:val="en-US" w:eastAsia="zh-CN"/>
        </w:rPr>
        <w:t xml:space="preserve">项目名称</w:t>
      </w:r>
      <w:r>
        <w:rPr>
          <w:rFonts w:hint="eastAsia" w:ascii="Times New Roman" w:hAnsi="Times New Roman" w:eastAsia="宋体" w:cs="Times New Roman"/>
          <w:bCs/>
          <w:sz w:val="21"/>
          <w:szCs w:val="21"/>
          <w:highlight w:val="none"/>
          <w:lang w:val="en-US" w:eastAsia="zh-CN"/>
        </w:rPr>
        <w:t xml:space="preserve">：</w:t>
      </w:r>
      <w:r>
        <w:rPr>
          <w:rFonts w:hint="eastAsia" w:cs="Times New Roman"/>
          <w:bCs/>
          <w:sz w:val="21"/>
          <w:szCs w:val="21"/>
          <w:highlight w:val="none"/>
          <w:lang w:val="en-US" w:eastAsia="zh-CN"/>
        </w:rPr>
        <w:t xml:space="preserve">溧阳市燕河湾、燕阳嘉苑、望湖景苑小区零星维修项目</w:t>
      </w:r>
      <w:r/>
    </w:p>
    <w:p>
      <w:pPr>
        <w:contextualSpacing/>
        <w:ind w:firstLine="480"/>
        <w:spacing w:line="360" w:lineRule="auto"/>
        <w:rPr>
          <w:rFonts w:hint="eastAsia" w:cs="Times New Roman"/>
          <w:bCs/>
          <w:sz w:val="21"/>
          <w:szCs w:val="21"/>
          <w:highlight w:val="none"/>
          <w:lang w:val="en-US" w:eastAsia="zh-CN"/>
        </w:rPr>
      </w:pPr>
      <w:r>
        <w:rPr>
          <w:rFonts w:hint="eastAsia" w:cs="Times New Roman"/>
          <w:bCs/>
          <w:sz w:val="21"/>
          <w:szCs w:val="21"/>
          <w:highlight w:val="none"/>
          <w:lang w:val="en-US" w:eastAsia="zh-CN"/>
        </w:rPr>
        <w:t xml:space="preserve">工程内容：根据小区物业、社区、村委申请，对小区基础设施维修含道路、墙面屋顶渗水、围墙破损、零星道板维修、疏下水道、各种安全隐患应急除险、集中晾晒区晾衣架维修与安装、楼道灯、路灯维修等。</w:t>
      </w:r>
      <w:r/>
    </w:p>
    <w:p>
      <w:pPr>
        <w:contextualSpacing/>
        <w:ind w:firstLine="480"/>
        <w:spacing w:line="360" w:lineRule="auto"/>
        <w:rPr>
          <w:rFonts w:hint="default"/>
          <w:bCs/>
          <w:sz w:val="21"/>
          <w:szCs w:val="21"/>
          <w:highlight w:val="none"/>
        </w:rPr>
      </w:pPr>
      <w:r>
        <w:rPr>
          <w:rFonts w:hint="default"/>
          <w:bCs/>
          <w:sz w:val="21"/>
          <w:szCs w:val="21"/>
          <w:highlight w:val="none"/>
        </w:rPr>
        <w:t xml:space="preserve">工作要求：</w:t>
      </w:r>
      <w:r/>
    </w:p>
    <w:p>
      <w:pPr>
        <w:pStyle w:val="745"/>
        <w:numPr>
          <w:ilvl w:val="0"/>
          <w:numId w:val="6"/>
        </w:numPr>
        <w:ind w:left="0" w:right="222" w:firstLine="480"/>
        <w:jc w:val="left"/>
        <w:keepLines w:val="0"/>
        <w:keepNext w:val="0"/>
        <w:spacing w:before="34" w:beforeAutospacing="0" w:after="0" w:afterAutospacing="1" w:line="355" w:lineRule="auto"/>
        <w:widowControl w:val="off"/>
        <w:tabs>
          <w:tab w:val="left" w:pos="567" w:leader="none"/>
        </w:tabs>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t xml:space="preserve">具体事项、工程量要求根据采购人每次提供的工程量清单或指令单实施；工程量清单或指令单内容为暂估，所列工程数量或内容的变动，不会降低或影响合同条件的效力， 也不免除供应商按规定的标准进行施工和修复缺陷的责任。</w:t>
      </w:r>
      <w:r/>
    </w:p>
    <w:p>
      <w:pPr>
        <w:pStyle w:val="745"/>
        <w:numPr>
          <w:ilvl w:val="0"/>
          <w:numId w:val="6"/>
        </w:numPr>
        <w:ind w:left="0" w:right="222" w:firstLine="480"/>
        <w:jc w:val="left"/>
        <w:keepLines w:val="0"/>
        <w:keepNext w:val="0"/>
        <w:spacing w:before="34" w:beforeAutospacing="0" w:after="0" w:afterAutospacing="1" w:line="355" w:lineRule="auto"/>
        <w:widowControl w:val="off"/>
        <w:tabs>
          <w:tab w:val="left" w:pos="567" w:leader="none"/>
        </w:tabs>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t xml:space="preserve">成交后对于采购人要求的所有维修、改造内容, 视为本项目工程范围的组成部分, 供应商必须实施。如果供应商拒绝施工，可视为对本项目的根本性违反，采购人有权解除合同。某一项工程量清单或指令单内容开始实施后对于采购人要求减少的施工内容，供应商必须停止施工，并且不计入结算。如供应商拒绝执行，采购人有权解除合同并不承担由此所发生的费用及损失。</w:t>
      </w:r>
      <w:r/>
    </w:p>
    <w:p>
      <w:pPr>
        <w:pStyle w:val="745"/>
        <w:numPr>
          <w:ilvl w:val="0"/>
          <w:numId w:val="6"/>
        </w:numPr>
        <w:ind w:left="0" w:right="222" w:firstLine="480"/>
        <w:jc w:val="left"/>
        <w:keepLines w:val="0"/>
        <w:keepNext w:val="0"/>
        <w:spacing w:before="34" w:beforeAutospacing="0" w:after="0" w:afterAutospacing="1" w:line="355" w:lineRule="auto"/>
        <w:widowControl w:val="off"/>
        <w:tabs>
          <w:tab w:val="left" w:pos="567" w:leader="none"/>
        </w:tabs>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t xml:space="preserve">响应时间：合同履行期限内每次接到采购人的项目实施通知后，供应商需在1 小时内联系采购人，2小时内到达维修改造现场，并按照采购人及相关部门的要求，在规定 时间内办理施工手续，组织实施维修改造等。</w:t>
      </w:r>
      <w:r/>
    </w:p>
    <w:p>
      <w:pPr>
        <w:pStyle w:val="745"/>
        <w:numPr>
          <w:ilvl w:val="0"/>
          <w:numId w:val="6"/>
        </w:numPr>
        <w:ind w:left="0" w:right="222" w:firstLine="480"/>
        <w:jc w:val="left"/>
        <w:keepLines w:val="0"/>
        <w:keepNext w:val="0"/>
        <w:spacing w:before="34" w:beforeAutospacing="0" w:after="0" w:afterAutospacing="1" w:line="355" w:lineRule="auto"/>
        <w:widowControl w:val="off"/>
        <w:tabs>
          <w:tab w:val="left" w:pos="567" w:leader="none"/>
        </w:tabs>
        <w:rPr>
          <w:rFonts w:hint="eastAsia" w:cs="Times New Roman"/>
          <w:bCs/>
          <w:sz w:val="21"/>
          <w:szCs w:val="21"/>
          <w:highlight w:val="none"/>
          <w:lang w:val="en-US" w:eastAsia="zh-CN"/>
        </w:rPr>
        <w:suppressLineNumbers w:val="0"/>
      </w:pPr>
      <w:r>
        <w:rPr>
          <w:rFonts w:hint="default" w:ascii="Times New Roman" w:hAnsi="Times New Roman" w:eastAsia="宋体" w:cs="Times New Roman"/>
          <w:sz w:val="21"/>
          <w:szCs w:val="21"/>
        </w:rPr>
        <w:t xml:space="preserve">质量要求：合格。按采购人提供的有关图纸、设计说明、工程量清单和相关要求 进行施工，达到或超过国家规范和相关质量要求。</w:t>
      </w:r>
      <w:r/>
    </w:p>
    <w:p>
      <w:pPr>
        <w:pStyle w:val="911"/>
        <w:numPr>
          <w:ilvl w:val="0"/>
          <w:numId w:val="5"/>
        </w:numPr>
        <w:contextualSpacing/>
        <w:spacing w:line="360" w:lineRule="auto"/>
        <w:rPr>
          <w:rFonts w:ascii="Times New Roman" w:hAnsi="Times New Roman"/>
          <w:b/>
          <w:sz w:val="21"/>
          <w:szCs w:val="21"/>
        </w:rPr>
      </w:pPr>
      <w:r>
        <w:rPr>
          <w:rFonts w:ascii="Times New Roman" w:hAnsi="Times New Roman"/>
          <w:b/>
          <w:sz w:val="21"/>
          <w:szCs w:val="21"/>
        </w:rPr>
        <w:t xml:space="preserve">商务要求</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bidi="ar-SA"/>
        </w:rPr>
        <w:t xml:space="preserve">1、</w:t>
      </w:r>
      <w:r>
        <w:rPr>
          <w:rFonts w:hint="eastAsia"/>
          <w:color w:val="auto"/>
          <w:sz w:val="21"/>
          <w:szCs w:val="21"/>
          <w:highlight w:val="none"/>
          <w:lang w:val="en-US" w:eastAsia="zh-CN"/>
        </w:rPr>
        <w:t xml:space="preserve">合同履约期限： </w:t>
      </w:r>
      <w:r>
        <w:rPr>
          <w:rFonts w:hint="eastAsia"/>
          <w:color w:val="auto"/>
          <w:sz w:val="21"/>
          <w:szCs w:val="21"/>
          <w:highlight w:val="none"/>
          <w:u w:val="single"/>
          <w:lang w:val="en-US" w:eastAsia="zh-CN"/>
        </w:rPr>
        <w:t xml:space="preserve">1年</w:t>
      </w:r>
      <w:r>
        <w:rPr>
          <w:rFonts w:hint="eastAsia"/>
          <w:color w:val="auto"/>
          <w:sz w:val="21"/>
          <w:szCs w:val="21"/>
          <w:highlight w:val="none"/>
          <w:lang w:val="en-US" w:eastAsia="zh-CN"/>
        </w:rPr>
        <w:t xml:space="preserve"> </w:t>
      </w:r>
      <w:r/>
    </w:p>
    <w:p>
      <w:pPr>
        <w:numPr>
          <w:ilvl w:val="0"/>
          <w:numId w:val="0"/>
        </w:numPr>
        <w:contextualSpacing/>
        <w:ind w:firstLine="480"/>
        <w:jc w:val="left"/>
        <w:pageBreakBefore w:val="0"/>
        <w:spacing w:line="360" w:lineRule="auto"/>
        <w:widowControl w:val="off"/>
        <w:rPr>
          <w:rFonts w:hint="default"/>
          <w:color w:val="auto"/>
          <w:sz w:val="21"/>
          <w:szCs w:val="21"/>
          <w:highlight w:val="none"/>
          <w:lang w:val="en-US" w:eastAsia="zh-CN"/>
        </w:rPr>
      </w:pPr>
      <w:r>
        <w:rPr>
          <w:color w:val="auto"/>
          <w:sz w:val="21"/>
          <w:szCs w:val="21"/>
          <w:highlight w:val="none"/>
        </w:rPr>
        <w:t xml:space="preserve">2</w:t>
      </w:r>
      <w:r>
        <w:rPr>
          <w:rFonts w:hint="eastAsia"/>
          <w:color w:val="auto"/>
          <w:sz w:val="21"/>
          <w:szCs w:val="21"/>
          <w:highlight w:val="none"/>
          <w:lang w:eastAsia="zh-CN"/>
        </w:rPr>
        <w:t xml:space="preserve">、</w:t>
      </w:r>
      <w:r>
        <w:rPr>
          <w:color w:val="auto"/>
          <w:sz w:val="21"/>
          <w:szCs w:val="21"/>
          <w:highlight w:val="none"/>
        </w:rPr>
        <w:t xml:space="preserve">付款</w:t>
      </w:r>
      <w:r>
        <w:rPr>
          <w:rFonts w:hint="eastAsia"/>
          <w:color w:val="auto"/>
          <w:sz w:val="21"/>
          <w:szCs w:val="21"/>
          <w:highlight w:val="none"/>
          <w:lang w:val="en-US" w:eastAsia="zh-CN"/>
        </w:rPr>
        <w:t xml:space="preserve">方式：</w:t>
      </w:r>
      <w:r/>
    </w:p>
    <w:p>
      <w:pPr>
        <w:numPr>
          <w:ilvl w:val="0"/>
          <w:numId w:val="0"/>
        </w:numPr>
        <w:contextualSpacing/>
        <w:ind w:firstLine="480"/>
        <w:jc w:val="left"/>
        <w:pageBreakBefore w:val="0"/>
        <w:spacing w:line="360" w:lineRule="auto"/>
        <w:widowControl w:val="off"/>
        <w:rPr>
          <w:rFonts w:hint="eastAsia" w:ascii="Times New Roman" w:hAnsi="Times New Roman" w:eastAsia="宋体" w:cs="Times New Roman"/>
          <w:sz w:val="21"/>
          <w:szCs w:val="21"/>
        </w:rPr>
      </w:pPr>
      <w:r>
        <w:rPr>
          <w:rFonts w:hint="eastAsia" w:ascii="宋体" w:hAnsi="宋体" w:eastAsia="宋体" w:cs="宋体"/>
          <w:sz w:val="21"/>
          <w:szCs w:val="21"/>
          <w:lang w:val="en-US" w:eastAsia="zh-CN" w:bidi="ar"/>
        </w:rPr>
        <w:t xml:space="preserve">工程项目施工满六个月，</w:t>
      </w:r>
      <w:r>
        <w:rPr>
          <w:rFonts w:hint="eastAsia" w:ascii="宋体" w:hAnsi="宋体" w:cs="宋体"/>
          <w:sz w:val="21"/>
          <w:szCs w:val="21"/>
          <w:lang w:val="en-US" w:eastAsia="zh-CN" w:bidi="ar"/>
        </w:rPr>
        <w:t xml:space="preserve">经审计后</w:t>
      </w:r>
      <w:r>
        <w:rPr>
          <w:rFonts w:hint="eastAsia" w:ascii="宋体" w:hAnsi="宋体" w:eastAsia="宋体" w:cs="宋体"/>
          <w:sz w:val="21"/>
          <w:szCs w:val="21"/>
          <w:lang w:val="en-US" w:eastAsia="zh-CN" w:bidi="ar"/>
        </w:rPr>
        <w:t xml:space="preserve">支付已完成</w:t>
      </w:r>
      <w:r>
        <w:rPr>
          <w:rFonts w:hint="eastAsia" w:ascii="宋体" w:hAnsi="宋体" w:cs="宋体"/>
          <w:sz w:val="21"/>
          <w:szCs w:val="21"/>
          <w:lang w:val="en-US" w:eastAsia="zh-CN" w:bidi="ar"/>
        </w:rPr>
        <w:t xml:space="preserve">工程造价乘以优惠率后价</w:t>
      </w:r>
      <w:r>
        <w:rPr>
          <w:rFonts w:hint="eastAsia" w:ascii="宋体" w:hAnsi="宋体" w:eastAsia="宋体" w:cs="宋体"/>
          <w:sz w:val="21"/>
          <w:szCs w:val="21"/>
          <w:lang w:val="en-US" w:eastAsia="zh-CN" w:bidi="ar"/>
        </w:rPr>
        <w:t xml:space="preserve">格的80%(需对完成的工程量按程序进行签证、施工单位上报决算经审计单位审核)；项目竣工验收合格且经审计单位审定后付至最终结算价的 97%，余款在 2 年保修期满后付清（无息）。</w:t>
      </w:r>
      <w:r/>
    </w:p>
    <w:p>
      <w:pPr>
        <w:pStyle w:val="911"/>
        <w:numPr>
          <w:ilvl w:val="0"/>
          <w:numId w:val="5"/>
        </w:numPr>
        <w:contextualSpacing/>
        <w:spacing w:line="360" w:lineRule="auto"/>
        <w:rPr>
          <w:rFonts w:ascii="Times New Roman" w:hAnsi="Times New Roman"/>
          <w:b/>
          <w:sz w:val="21"/>
          <w:szCs w:val="21"/>
        </w:rPr>
      </w:pPr>
      <w:r>
        <w:rPr>
          <w:rFonts w:ascii="Times New Roman" w:hAnsi="Times New Roman"/>
          <w:b/>
          <w:sz w:val="21"/>
          <w:szCs w:val="21"/>
        </w:rPr>
        <w:t xml:space="preserve">技术要求</w:t>
      </w:r>
      <w:r/>
    </w:p>
    <w:p>
      <w:pPr>
        <w:pStyle w:val="911"/>
        <w:numPr>
          <w:ilvl w:val="0"/>
          <w:numId w:val="0"/>
        </w:numPr>
        <w:contextualSpacing/>
        <w:ind w:firstLine="420"/>
        <w:spacing w:line="360" w:lineRule="auto"/>
        <w:rPr>
          <w:rFonts w:ascii="Times New Roman" w:hAnsi="Times New Roman"/>
          <w:b/>
          <w:sz w:val="21"/>
          <w:szCs w:val="21"/>
        </w:rPr>
      </w:pP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en-US" w:eastAsia="zh-CN"/>
        </w:rPr>
        <w:t xml:space="preserve">、质量要求：合格</w:t>
      </w:r>
      <w:r/>
    </w:p>
    <w:p>
      <w:pPr>
        <w:ind w:firstLine="420"/>
        <w:spacing w:line="360" w:lineRule="auto"/>
        <w:rPr>
          <w:rFonts w:hint="eastAsia" w:ascii="宋体" w:hAnsi="宋体" w:eastAsia="宋体" w:cs="宋体"/>
          <w:sz w:val="21"/>
          <w:szCs w:val="21"/>
          <w:lang w:val="en-US" w:eastAsia="zh-CN"/>
        </w:rPr>
      </w:pPr>
      <w:r>
        <w:rPr>
          <w:color w:val="auto"/>
          <w:sz w:val="21"/>
          <w:szCs w:val="21"/>
          <w:highlight w:val="none"/>
        </w:rPr>
        <w:t xml:space="preserve">2</w:t>
      </w:r>
      <w:r>
        <w:rPr>
          <w:rFonts w:hint="eastAsia"/>
          <w:color w:val="auto"/>
          <w:sz w:val="21"/>
          <w:szCs w:val="21"/>
          <w:highlight w:val="none"/>
          <w:lang w:eastAsia="zh-CN"/>
        </w:rPr>
        <w:t xml:space="preserve">、</w:t>
      </w:r>
      <w:r>
        <w:rPr>
          <w:rFonts w:hint="eastAsia" w:ascii="宋体" w:hAnsi="宋体" w:cs="宋体"/>
          <w:sz w:val="21"/>
          <w:szCs w:val="21"/>
        </w:rPr>
        <w:t xml:space="preserve">其他要求</w:t>
      </w:r>
      <w:r>
        <w:rPr>
          <w:rFonts w:hint="eastAsia" w:ascii="宋体" w:hAnsi="宋体" w:cs="宋体"/>
          <w:sz w:val="21"/>
          <w:szCs w:val="21"/>
          <w:lang w:val="en-US" w:eastAsia="zh-CN"/>
        </w:rPr>
        <w:t xml:space="preserve">:</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按照《政府采购促进中小企业发展管理办法》（财库[2020]46号）的相关要求，采购人应当面向中小企业预留采购份额，本项目面向中小企业预留份额</w:t>
      </w:r>
      <w:r>
        <w:rPr>
          <w:rFonts w:hint="eastAsia" w:ascii="宋体" w:hAnsi="宋体" w:cs="宋体"/>
          <w:sz w:val="21"/>
          <w:szCs w:val="21"/>
          <w:u w:val="single"/>
        </w:rPr>
        <w:t xml:space="preserve"> 100 </w:t>
      </w:r>
      <w:r>
        <w:rPr>
          <w:rFonts w:hint="eastAsia" w:ascii="宋体" w:hAnsi="宋体" w:cs="宋体"/>
          <w:sz w:val="21"/>
          <w:szCs w:val="21"/>
        </w:rPr>
        <w:t xml:space="preserve">%。</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3、报价要求:</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本项目报价采用优惠费率报价形式（含税），报价应包括按采购人要求实施的工程量清单范围全部内容和完成本工程所需人工费、材料费、机械费、企业管理费、利润、措施项目费、规费及税金等，同时应考虑承担合同所示责任、义务和一般风险，以及可能因工程量的调整及实施项目的变更而引起的价格调整风险。</w:t>
      </w:r>
      <w:r/>
    </w:p>
    <w:p>
      <w:pPr>
        <w:numPr>
          <w:ilvl w:val="0"/>
          <w:numId w:val="0"/>
        </w:numPr>
        <w:contextualSpacing/>
        <w:ind w:firstLine="480"/>
        <w:jc w:val="left"/>
        <w:pageBreakBefore w:val="0"/>
        <w:spacing w:line="360" w:lineRule="auto"/>
        <w:widowControl w:val="off"/>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优惠费率报价不得高于最高限价，否则视为无效响应。本项目的最终结算价</w:t>
      </w:r>
      <w:r>
        <w:rPr>
          <w:rFonts w:hint="default"/>
          <w:b/>
          <w:bCs/>
          <w:color w:val="auto"/>
          <w:sz w:val="21"/>
          <w:szCs w:val="21"/>
          <w:highlight w:val="none"/>
          <w:lang w:val="en-US" w:eastAsia="zh-CN"/>
        </w:rPr>
        <w:t xml:space="preserve">=</w:t>
      </w:r>
      <w:r>
        <w:rPr>
          <w:rFonts w:hint="eastAsia"/>
          <w:b/>
          <w:bCs/>
          <w:color w:val="auto"/>
          <w:sz w:val="21"/>
          <w:szCs w:val="21"/>
          <w:highlight w:val="none"/>
          <w:lang w:val="en-US" w:eastAsia="zh-CN"/>
        </w:rPr>
        <w:t xml:space="preserve">工程造价×优惠率。</w:t>
      </w:r>
      <w:r/>
    </w:p>
    <w:p>
      <w:pPr>
        <w:numPr>
          <w:ilvl w:val="0"/>
          <w:numId w:val="0"/>
        </w:numPr>
        <w:contextualSpacing/>
        <w:ind w:firstLine="480"/>
        <w:jc w:val="left"/>
        <w:pageBreakBefore w:val="0"/>
        <w:spacing w:line="360" w:lineRule="auto"/>
        <w:widowControl w:val="off"/>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举例如：标的物基价为100元，供应商以90元的价格提供给采购人，则优惠率为90%。</w:t>
      </w:r>
      <w:r/>
    </w:p>
    <w:p>
      <w:pPr>
        <w:numPr>
          <w:ilvl w:val="0"/>
          <w:numId w:val="0"/>
        </w:numPr>
        <w:contextualSpacing/>
        <w:ind w:firstLine="480"/>
        <w:jc w:val="both"/>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每个单项工程计价依据：</w:t>
      </w:r>
      <w:r>
        <w:rPr>
          <w:rFonts w:hint="eastAsia" w:ascii="宋体" w:hAnsi="宋体" w:eastAsia="宋体" w:cs="宋体"/>
          <w:sz w:val="21"/>
          <w:szCs w:val="21"/>
        </w:rPr>
        <w:t xml:space="preserve">《建设工程工程量清单计价标准》（GB/T50500-2024）及《房屋建筑与装饰工程工程量计算标准》（GB/T50854-2024）、《通用安装工程工程量计算标准》（GB/T50856-2024）</w:t>
      </w:r>
      <w:r>
        <w:rPr>
          <w:rFonts w:hint="eastAsia"/>
          <w:color w:val="auto"/>
          <w:sz w:val="21"/>
          <w:szCs w:val="21"/>
          <w:highlight w:val="none"/>
          <w:lang w:val="en-US" w:eastAsia="zh-CN"/>
        </w:rPr>
        <w:t xml:space="preserve">、《‌江苏省建筑与装饰工程消耗量(2026)‌》、《‌江苏省市政工程消耗量‌》</w:t>
      </w:r>
      <w:r/>
    </w:p>
    <w:p>
      <w:pPr>
        <w:numPr>
          <w:ilvl w:val="0"/>
          <w:numId w:val="0"/>
        </w:numPr>
        <w:contextualSpacing/>
        <w:ind w:firstLine="480"/>
        <w:jc w:val="both"/>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《‌江苏省通用安装工程消耗量‌》、施工当月《常州工程造价信息》等现行规范计价。</w:t>
      </w:r>
      <w:r/>
    </w:p>
    <w:p>
      <w:pPr>
        <w:numPr>
          <w:ilvl w:val="0"/>
          <w:numId w:val="0"/>
        </w:numPr>
        <w:spacing w:line="360" w:lineRule="auto"/>
        <w:rPr>
          <w:rFonts w:hint="default" w:ascii="宋体" w:hAnsi="宋体" w:cs="宋体"/>
          <w:sz w:val="21"/>
          <w:szCs w:val="21"/>
          <w:lang w:val="en-US" w:eastAsia="zh-CN"/>
        </w:rPr>
      </w:pPr>
      <w:r>
        <w:rPr>
          <w:rFonts w:hint="default" w:ascii="宋体" w:hAnsi="宋体" w:cs="宋体"/>
          <w:sz w:val="21"/>
          <w:szCs w:val="21"/>
          <w:lang w:val="en-US" w:eastAsia="zh-CN"/>
        </w:rPr>
      </w:r>
      <w:r/>
    </w:p>
    <w:p>
      <w:pPr>
        <w:spacing w:line="360" w:lineRule="auto"/>
        <w:rPr>
          <w:rFonts w:hint="eastAsia"/>
          <w:b/>
          <w:sz w:val="36"/>
          <w:szCs w:val="36"/>
        </w:rPr>
      </w:pPr>
      <w:r>
        <w:rPr>
          <w:rFonts w:hint="eastAsia"/>
          <w:b/>
          <w:sz w:val="36"/>
          <w:szCs w:val="36"/>
        </w:rPr>
        <w:br w:type="page" w:clear="all"/>
      </w:r>
      <w:r/>
    </w:p>
    <w:p>
      <w:pPr>
        <w:ind w:left="0" w:right="0"/>
        <w:jc w:val="center"/>
        <w:keepLines w:val="0"/>
        <w:keepNext w:val="0"/>
        <w:spacing w:before="0" w:beforeAutospacing="0" w:after="0" w:afterAutospacing="0" w:line="360" w:lineRule="auto"/>
        <w:widowControl w:val="off"/>
        <w:rPr>
          <w:rFonts w:hint="default" w:ascii="Times New Roman" w:hAnsi="Times New Roman" w:cs="Times New Roman"/>
          <w:b/>
          <w:bCs w:val="0"/>
          <w:sz w:val="36"/>
          <w:szCs w:val="36"/>
        </w:rPr>
        <w:outlineLvl w:val="0"/>
        <w:suppressLineNumbers w:val="0"/>
      </w:pPr>
      <w:r/>
      <w:bookmarkStart w:id="30" w:name="_Toc8863"/>
      <w:r>
        <w:rPr>
          <w:rFonts w:hint="eastAsia" w:ascii="宋体" w:hAnsi="宋体" w:eastAsia="宋体" w:cs="宋体"/>
          <w:b/>
          <w:bCs w:val="0"/>
          <w:sz w:val="36"/>
          <w:szCs w:val="36"/>
          <w:lang w:val="en-US" w:eastAsia="zh-CN" w:bidi="ar"/>
        </w:rPr>
        <w:t xml:space="preserve">第五章</w:t>
      </w:r>
      <w:r>
        <w:rPr>
          <w:rFonts w:hint="default" w:ascii="Times New Roman" w:hAnsi="Times New Roman" w:eastAsia="宋体" w:cs="Times New Roman"/>
          <w:b/>
          <w:bCs w:val="0"/>
          <w:sz w:val="36"/>
          <w:szCs w:val="36"/>
          <w:lang w:val="en-US" w:eastAsia="zh-CN" w:bidi="ar"/>
        </w:rPr>
        <w:t xml:space="preserve">   </w:t>
      </w:r>
      <w:r>
        <w:rPr>
          <w:rFonts w:hint="eastAsia" w:ascii="宋体" w:hAnsi="宋体" w:eastAsia="宋体" w:cs="宋体"/>
          <w:b/>
          <w:bCs w:val="0"/>
          <w:sz w:val="36"/>
          <w:szCs w:val="36"/>
          <w:lang w:val="en-US" w:eastAsia="zh-CN" w:bidi="ar"/>
        </w:rPr>
        <w:t xml:space="preserve">合同草案条款</w:t>
      </w:r>
      <w:bookmarkEnd w:id="30"/>
      <w:r/>
      <w:r/>
    </w:p>
    <w:p>
      <w:pPr>
        <w:ind w:left="0" w:right="0"/>
        <w:jc w:val="both"/>
        <w:keepLines w:val="0"/>
        <w:keepNext w:val="0"/>
        <w:spacing w:before="0" w:beforeAutospacing="0" w:after="0" w:afterAutospacing="0" w:line="360" w:lineRule="auto"/>
        <w:widowControl w:val="off"/>
        <w:tabs>
          <w:tab w:val="left" w:pos="900" w:leader="none"/>
          <w:tab w:val="left" w:pos="1080" w:leader="none"/>
        </w:tabs>
        <w:rPr>
          <w:rFonts w:hint="default" w:ascii="Times New Roman" w:hAnsi="Times New Roman" w:cs="Times New Roman"/>
          <w:sz w:val="18"/>
          <w:szCs w:val="18"/>
        </w:rPr>
        <w:suppressLineNumbers w:val="0"/>
      </w:pPr>
      <w:r>
        <w:rPr>
          <w:rFonts w:hint="default" w:ascii="Times New Roman" w:hAnsi="Times New Roman" w:eastAsia="宋体" w:cs="Times New Roman"/>
          <w:sz w:val="18"/>
          <w:szCs w:val="18"/>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900" w:leader="none"/>
          <w:tab w:val="left" w:pos="1080" w:leader="none"/>
        </w:tabs>
        <w:rPr>
          <w:rFonts w:hint="default" w:ascii="Times New Roman" w:hAnsi="Times New Roman" w:cs="Times New Roman"/>
          <w:sz w:val="18"/>
          <w:szCs w:val="18"/>
        </w:rPr>
        <w:suppressLineNumbers w:val="0"/>
      </w:pPr>
      <w:r>
        <w:rPr>
          <w:rFonts w:hint="default" w:ascii="Times New Roman" w:hAnsi="Times New Roman" w:eastAsia="宋体" w:cs="Times New Roman"/>
          <w:sz w:val="18"/>
          <w:szCs w:val="18"/>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发包人：</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承包人：</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第一条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工程概况</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u w:val="single"/>
        </w:rPr>
        <w:suppressLineNumbers w:val="0"/>
      </w:pPr>
      <w:r>
        <w:rPr>
          <w:rFonts w:hint="default" w:ascii="Times New Roman" w:hAnsi="Times New Roman" w:eastAsia="宋体" w:cs="Times New Roman"/>
          <w:sz w:val="21"/>
          <w:szCs w:val="21"/>
          <w:lang w:val="en-US" w:eastAsia="zh-CN" w:bidi="ar"/>
        </w:rPr>
        <w:t xml:space="preserve">1.1 </w:t>
      </w:r>
      <w:r>
        <w:rPr>
          <w:rFonts w:hint="eastAsia" w:ascii="宋体" w:hAnsi="宋体" w:eastAsia="宋体" w:cs="宋体"/>
          <w:sz w:val="21"/>
          <w:szCs w:val="21"/>
          <w:lang w:val="en-US" w:eastAsia="zh-CN" w:bidi="ar"/>
        </w:rPr>
        <w:t xml:space="preserve">工程名称：</w:t>
      </w:r>
      <w:r>
        <w:rPr>
          <w:rFonts w:hint="eastAsia" w:ascii="Times New Roman" w:hAnsi="Times New Roman" w:eastAsia="宋体" w:cs="Times New Roman"/>
          <w:sz w:val="21"/>
          <w:szCs w:val="21"/>
          <w:u w:val="single"/>
          <w:lang w:val="en-US" w:eastAsia="zh-CN" w:bidi="ar"/>
        </w:rPr>
        <w:t xml:space="preserve"> </w:t>
      </w:r>
      <w:r>
        <w:rPr>
          <w:rFonts w:hint="eastAsia" w:cs="Times New Roman"/>
          <w:sz w:val="21"/>
          <w:szCs w:val="21"/>
          <w:u w:val="single"/>
          <w:lang w:val="en-US" w:eastAsia="zh-CN" w:bidi="ar"/>
        </w:rPr>
        <w:t xml:space="preserve">溧阳市燕河湾、燕阳嘉苑、望湖景苑小区零星维修项目</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 </w:t>
      </w:r>
      <w:r>
        <w:rPr>
          <w:rFonts w:hint="eastAsia" w:ascii="宋体" w:hAnsi="宋体" w:eastAsia="宋体" w:cs="宋体"/>
          <w:sz w:val="21"/>
          <w:szCs w:val="21"/>
          <w:lang w:val="en-US" w:eastAsia="zh-CN" w:bidi="ar"/>
        </w:rPr>
        <w:t xml:space="preserve">工程地点：</w:t>
      </w:r>
      <w:r>
        <w:rPr>
          <w:rFonts w:hint="eastAsia" w:ascii="宋体" w:hAnsi="宋体" w:eastAsia="宋体" w:cs="宋体"/>
          <w:sz w:val="21"/>
          <w:szCs w:val="21"/>
          <w:u w:val="single"/>
          <w:lang w:val="en-US" w:eastAsia="zh-CN" w:bidi="ar"/>
        </w:rPr>
        <w:t xml:space="preserve">溧阳市</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第二条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工程承包范围及要求</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2.1 </w:t>
      </w:r>
      <w:r>
        <w:rPr>
          <w:rFonts w:hint="eastAsia" w:ascii="宋体" w:hAnsi="宋体" w:eastAsia="宋体" w:cs="宋体"/>
          <w:sz w:val="21"/>
          <w:szCs w:val="21"/>
          <w:lang w:val="en-US" w:eastAsia="zh-CN" w:bidi="ar"/>
        </w:rPr>
        <w:t xml:space="preserve">工程承包范围：根据小区物业、社区、村委申请，对小区基础设施维修含道路、墙面屋顶渗水、围墙破损、零星道板维修、疏下水道、各种安全隐患应急除险、集中晾晒区晾衣架维修与安装、楼道灯、路灯维修等。</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2.2 </w:t>
      </w:r>
      <w:r>
        <w:rPr>
          <w:rFonts w:hint="eastAsia" w:ascii="宋体" w:hAnsi="宋体" w:eastAsia="宋体" w:cs="宋体"/>
          <w:sz w:val="21"/>
          <w:szCs w:val="21"/>
          <w:lang w:val="en-US" w:eastAsia="zh-CN" w:bidi="ar"/>
        </w:rPr>
        <w:t xml:space="preserve">合同工期：</w:t>
      </w:r>
      <w:r>
        <w:rPr>
          <w:rFonts w:hint="eastAsia" w:cs="Times New Roman"/>
          <w:sz w:val="21"/>
          <w:szCs w:val="21"/>
          <w:lang w:val="en-US" w:eastAsia="zh-CN" w:bidi="ar"/>
        </w:rPr>
        <w:t xml:space="preserve">1年</w:t>
      </w:r>
      <w:r>
        <w:rPr>
          <w:rFonts w:hint="eastAsia" w:ascii="宋体" w:hAnsi="宋体" w:eastAsia="宋体" w:cs="宋体"/>
          <w:sz w:val="21"/>
          <w:szCs w:val="21"/>
          <w:lang w:val="en-US" w:eastAsia="zh-CN" w:bidi="ar"/>
        </w:rPr>
        <w:t xml:space="preserve">， 年  月  日—   年  月  日。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2.3 </w:t>
      </w:r>
      <w:r>
        <w:rPr>
          <w:rFonts w:hint="eastAsia" w:ascii="宋体" w:hAnsi="宋体" w:eastAsia="宋体" w:cs="宋体"/>
          <w:sz w:val="21"/>
          <w:szCs w:val="21"/>
          <w:lang w:val="en-US" w:eastAsia="zh-CN" w:bidi="ar"/>
        </w:rPr>
        <w:t xml:space="preserve">质量标准：合格。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rPr>
          <w:rFonts w:hint="eastAsia" w:ascii="宋体" w:hAnsi="宋体" w:eastAsia="宋体" w:cs="宋体"/>
          <w:sz w:val="21"/>
          <w:szCs w:val="21"/>
          <w:lang w:val="en-US" w:eastAsia="zh-CN" w:bidi="ar"/>
        </w:rPr>
        <w:t xml:space="preserve">工作要求：工作要求：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具体事项、工程量要求根据发包人每次提供的工程量清单或指令单实施；工程量清单或指令单内容为暂估，所列工程数量或内容的变动，不会降低或影响合同条件的效力，也不免除承包人按规定的标准进行施工和修复缺陷的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）成交后对于发包人要求的所有维修、改造内容</w:t>
      </w:r>
      <w:r>
        <w:rPr>
          <w:rFonts w:hint="default"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视为本项目工程范围的组成部分</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承包人必须实施。如果承包人拒绝施工，可视为对本项目的根本性违反，发包人有权解除合同。某一项工程量清单或指令单内容开始实施后对于发包人要求减少的施工内容，承包人必须停止施工，并且不计入结算。如承包人拒绝执行，发包人有权解除合同并不承担由此所发生的费用及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）工期：合同履行期限内每次接到发包人的项目实施通知后，承包人需在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小时内联系发包人，</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小时内到达维修改造现场，并按照发包人及相关部门的要求，在规定时间内办理施工手续，组织实施维修改造等。</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）质量要求：合格。按发包人提供的有关图纸、设计说明、工程量清单和相关要求进行施工，达到或超过国家规范和相关质量要求。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第三条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合同文件构成</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本合同与下列文件一起构成合同文件：</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）成交通知书；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）竞争性磋商文件；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）技术标准与要求；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）图纸</w:t>
      </w:r>
      <w:r>
        <w:rPr>
          <w:rFonts w:hint="eastAsia" w:ascii="宋体" w:hAnsi="宋体" w:cs="宋体"/>
          <w:sz w:val="21"/>
          <w:szCs w:val="21"/>
          <w:lang w:val="en-US" w:eastAsia="zh-CN" w:bidi="ar"/>
        </w:rPr>
        <w:t xml:space="preserve">（如有）</w:t>
      </w: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）响应文件；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）其他合同文件。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在合同订立及履行过程中形成的与合同有关的文件均构成合同文件组成部分。</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第四条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签约合同价、合同价格形式、工程结算办法与付款方式</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1"/>
          <w:szCs w:val="21"/>
        </w:rPr>
        <w:suppressLineNumbers w:val="0"/>
      </w:pPr>
      <w:r>
        <w:rPr>
          <w:rFonts w:hint="default" w:ascii="Times New Roman" w:hAnsi="Times New Roman" w:eastAsia="宋体" w:cs="Times New Roman"/>
          <w:sz w:val="21"/>
          <w:szCs w:val="21"/>
          <w:lang w:val="en-US" w:eastAsia="zh-CN" w:bidi="ar"/>
        </w:rPr>
        <w:t xml:space="preserve">4.1 </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暂定</w:t>
      </w:r>
      <w:r>
        <w:rPr>
          <w:rFonts w:hint="eastAsia" w:ascii="宋体" w:hAnsi="宋体" w:eastAsia="宋体" w:cs="宋体"/>
          <w:sz w:val="21"/>
          <w:szCs w:val="21"/>
        </w:rPr>
        <w:t xml:space="preserve">合同价为人民币（大写）：</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壹佰贰拾万整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eastAsia="zh-CN"/>
        </w:rPr>
        <w:t xml:space="preserve">￥</w:t>
      </w:r>
      <w:r>
        <w:rPr>
          <w:rFonts w:hint="eastAsia" w:ascii="宋体" w:hAnsi="宋体" w:cs="宋体"/>
          <w:sz w:val="21"/>
          <w:szCs w:val="21"/>
          <w:u w:val="single"/>
          <w:lang w:val="en-US" w:eastAsia="zh-CN"/>
        </w:rPr>
        <w:t xml:space="preserve">1200000</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(元)；</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签约合同</w:t>
      </w:r>
      <w:r>
        <w:rPr>
          <w:rFonts w:hint="eastAsia" w:ascii="宋体" w:hAnsi="宋体" w:cs="宋体"/>
          <w:sz w:val="21"/>
          <w:szCs w:val="21"/>
          <w:lang w:val="en-US" w:eastAsia="zh-CN" w:bidi="ar"/>
        </w:rPr>
        <w:t xml:space="preserve">优惠</w:t>
      </w:r>
      <w:r>
        <w:rPr>
          <w:rFonts w:hint="eastAsia" w:ascii="宋体" w:hAnsi="宋体" w:eastAsia="宋体" w:cs="宋体"/>
          <w:sz w:val="21"/>
          <w:szCs w:val="21"/>
          <w:lang w:val="en-US" w:eastAsia="zh-CN" w:bidi="ar"/>
        </w:rPr>
        <w:t xml:space="preserve">率：</w:t>
      </w:r>
      <w:r>
        <w:rPr>
          <w:rFonts w:hint="eastAsia" w:ascii="Times New Roman" w:hAnsi="Times New Roman" w:eastAsia="宋体" w:cs="Times New Roman"/>
          <w:sz w:val="21"/>
          <w:szCs w:val="21"/>
          <w:u w:val="single"/>
          <w:lang w:val="en-US" w:eastAsia="zh-CN" w:bidi="ar"/>
        </w:rPr>
        <w:t xml:space="preserve">     </w:t>
      </w:r>
      <w:r>
        <w:rPr>
          <w:rFonts w:hint="eastAsia" w:cs="Times New Roman"/>
          <w:sz w:val="21"/>
          <w:szCs w:val="21"/>
          <w:u w:val="single"/>
          <w:lang w:val="en-US" w:eastAsia="zh-CN" w:bidi="ar"/>
        </w:rPr>
        <w:t xml:space="preserve">%</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b w:val="0"/>
          <w:bCs w:val="0"/>
          <w:color w:val="auto"/>
          <w:sz w:val="21"/>
          <w:szCs w:val="21"/>
          <w:highlight w:val="none"/>
          <w:lang w:val="en-US" w:eastAsia="zh-CN"/>
        </w:rPr>
        <w:t xml:space="preserve">最终结算价不得超</w:t>
      </w:r>
      <w:r>
        <w:rPr>
          <w:rFonts w:hint="eastAsia" w:ascii="宋体" w:hAnsi="宋体" w:cs="宋体"/>
          <w:b w:val="0"/>
          <w:bCs w:val="0"/>
          <w:color w:val="auto"/>
          <w:sz w:val="21"/>
          <w:szCs w:val="21"/>
          <w:highlight w:val="none"/>
          <w:lang w:val="en-US" w:eastAsia="zh-CN"/>
        </w:rPr>
        <w:t xml:space="preserve">120</w:t>
      </w:r>
      <w:r>
        <w:rPr>
          <w:rFonts w:hint="eastAsia" w:ascii="宋体" w:hAnsi="宋体" w:eastAsia="宋体" w:cs="宋体"/>
          <w:b w:val="0"/>
          <w:bCs w:val="0"/>
          <w:color w:val="auto"/>
          <w:sz w:val="21"/>
          <w:szCs w:val="21"/>
          <w:highlight w:val="none"/>
          <w:lang w:val="en-US" w:eastAsia="zh-CN"/>
        </w:rPr>
        <w:t xml:space="preserve">万元</w:t>
      </w:r>
      <w:r/>
    </w:p>
    <w:p>
      <w:pPr>
        <w:ind w:firstLine="420"/>
        <w:keepLines w:val="0"/>
        <w:keepNext w:val="0"/>
        <w:pageBreakBefore w:val="0"/>
        <w:spacing w:line="400" w:lineRule="exact"/>
        <w:widowControl/>
        <w:rPr>
          <w:rFonts w:hint="eastAsia" w:ascii="Times New Roman" w:hAnsi="Times New Roman" w:eastAsia="宋体" w:cs="Times New Roman"/>
          <w:sz w:val="21"/>
          <w:szCs w:val="21"/>
        </w:rPr>
        <w:outlineLvl w:val="9"/>
      </w:pPr>
      <w:r>
        <w:rPr>
          <w:rFonts w:hint="default" w:ascii="Times New Roman" w:hAnsi="Times New Roman" w:eastAsia="宋体" w:cs="Times New Roman"/>
          <w:sz w:val="21"/>
          <w:szCs w:val="21"/>
          <w:lang w:val="en-US" w:eastAsia="zh-CN" w:bidi="ar"/>
        </w:rPr>
        <w:t xml:space="preserve">4.2 </w:t>
      </w:r>
      <w:r>
        <w:rPr>
          <w:rFonts w:hint="eastAsia" w:ascii="宋体" w:hAnsi="宋体" w:eastAsia="宋体" w:cs="宋体"/>
          <w:sz w:val="21"/>
          <w:szCs w:val="21"/>
          <w:lang w:val="en-US" w:eastAsia="zh-CN" w:bidi="ar"/>
        </w:rPr>
        <w:t xml:space="preserve">工程结算办法： 本项目的最终结算价</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工程</w:t>
      </w:r>
      <w:r>
        <w:rPr>
          <w:rFonts w:hint="eastAsia" w:ascii="宋体" w:hAnsi="宋体" w:cs="宋体"/>
          <w:sz w:val="21"/>
          <w:szCs w:val="21"/>
          <w:lang w:val="en-US" w:eastAsia="zh-CN" w:bidi="ar"/>
        </w:rPr>
        <w:t xml:space="preserve">造</w:t>
      </w:r>
      <w:r>
        <w:rPr>
          <w:rFonts w:hint="eastAsia" w:ascii="宋体" w:hAnsi="宋体" w:eastAsia="宋体" w:cs="宋体"/>
          <w:sz w:val="21"/>
          <w:szCs w:val="21"/>
          <w:lang w:val="en-US" w:eastAsia="zh-CN" w:bidi="ar"/>
        </w:rPr>
        <w:t xml:space="preserve">价×</w:t>
      </w:r>
      <w:r>
        <w:rPr>
          <w:rFonts w:hint="eastAsia" w:ascii="宋体" w:hAnsi="宋体" w:cs="宋体"/>
          <w:sz w:val="21"/>
          <w:szCs w:val="21"/>
          <w:lang w:val="en-US" w:eastAsia="zh-CN" w:bidi="ar"/>
        </w:rPr>
        <w:t xml:space="preserve">优惠</w:t>
      </w:r>
      <w:r>
        <w:rPr>
          <w:rFonts w:hint="eastAsia" w:ascii="宋体" w:hAnsi="宋体" w:eastAsia="宋体" w:cs="宋体"/>
          <w:sz w:val="21"/>
          <w:szCs w:val="21"/>
          <w:lang w:val="en-US" w:eastAsia="zh-CN" w:bidi="ar"/>
        </w:rPr>
        <w:t xml:space="preserve">率。</w:t>
      </w:r>
      <w:r>
        <w:rPr>
          <w:rFonts w:hint="eastAsia" w:ascii="宋体" w:hAnsi="宋体" w:cs="宋体"/>
          <w:sz w:val="21"/>
          <w:szCs w:val="21"/>
          <w:lang w:val="en-US" w:eastAsia="zh-CN" w:bidi="ar"/>
        </w:rPr>
        <w:t xml:space="preserve">（</w:t>
      </w:r>
      <w:r>
        <w:rPr>
          <w:rFonts w:hint="eastAsia" w:ascii="宋体" w:hAnsi="宋体" w:cs="宋体"/>
          <w:color w:val="auto"/>
          <w:highlight w:val="none"/>
        </w:rPr>
        <w:t xml:space="preserve">且不得超过</w:t>
      </w:r>
      <w:r>
        <w:rPr>
          <w:rFonts w:hint="eastAsia" w:ascii="宋体" w:hAnsi="宋体" w:cs="宋体"/>
          <w:color w:val="auto"/>
          <w:highlight w:val="none"/>
          <w:lang w:val="en-US" w:eastAsia="zh-CN"/>
        </w:rPr>
        <w:t xml:space="preserve">暂定合同价</w:t>
      </w:r>
      <w:r>
        <w:rPr>
          <w:rFonts w:hint="eastAsia" w:ascii="宋体" w:hAnsi="宋体" w:cs="宋体"/>
          <w:color w:val="auto"/>
          <w:highlight w:val="none"/>
        </w:rPr>
        <w:t xml:space="preserve">;超过</w:t>
      </w:r>
      <w:r>
        <w:rPr>
          <w:rFonts w:hint="eastAsia" w:ascii="宋体" w:hAnsi="宋体" w:cs="宋体"/>
          <w:color w:val="auto"/>
          <w:highlight w:val="none"/>
          <w:lang w:val="en-US" w:eastAsia="zh-CN"/>
        </w:rPr>
        <w:t xml:space="preserve">暂定合同价</w:t>
      </w:r>
      <w:r>
        <w:rPr>
          <w:rFonts w:hint="eastAsia" w:ascii="宋体" w:hAnsi="宋体" w:cs="宋体"/>
          <w:color w:val="auto"/>
          <w:highlight w:val="none"/>
        </w:rPr>
        <w:t xml:space="preserve">的，以</w:t>
      </w:r>
      <w:r>
        <w:rPr>
          <w:rFonts w:hint="eastAsia" w:ascii="宋体" w:hAnsi="宋体" w:cs="宋体"/>
          <w:color w:val="auto"/>
          <w:highlight w:val="none"/>
          <w:lang w:val="en-US" w:eastAsia="zh-CN"/>
        </w:rPr>
        <w:t xml:space="preserve">暂定合同价</w:t>
      </w:r>
      <w:r>
        <w:rPr>
          <w:rFonts w:hint="eastAsia" w:ascii="宋体" w:hAnsi="宋体" w:cs="宋体"/>
          <w:color w:val="auto"/>
          <w:highlight w:val="none"/>
        </w:rPr>
        <w:t xml:space="preserve">结算。</w:t>
      </w:r>
      <w:r>
        <w:rPr>
          <w:rFonts w:hint="eastAsia" w:ascii="宋体" w:hAnsi="宋体" w:cs="宋体"/>
          <w:color w:val="auto"/>
          <w:highlight w:val="none"/>
          <w:lang w:val="en-US" w:eastAsia="zh-CN"/>
        </w:rPr>
        <w:t xml:space="preserve">)</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工程结算审定价：</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工程量以相关部门签定的验收单及签证单计量，以最终审计确认的工程量进行结算；定额套用现行的与项目内容相配套的专业定额、相应的取费标准及相</w:t>
      </w:r>
      <w:r>
        <w:rPr>
          <w:rFonts w:hint="eastAsia" w:ascii="宋体" w:hAnsi="宋体" w:eastAsia="宋体" w:cs="宋体"/>
          <w:sz w:val="21"/>
          <w:szCs w:val="21"/>
          <w:lang w:val="en-US" w:eastAsia="zh-CN" w:bidi="ar"/>
        </w:rPr>
        <w:t xml:space="preserve">关计价文件，无法套用定额或不适合套用定额的，依据独立费单价原则，经发包人、跟踪审计、承包人共同确认后执行，确认后的独立费单价不下浮。人工费（包括点工）按政府文件规定执行；材料价格取定按施工当期的常州市信息指导价格，信息价中没有的材料价格的确定由承包人提出，经发包人、跟踪审计、承包人市场询价调研后确定，确定后的材料价格不下浮。安全文明施工费按相关文件执行，总价措施费费率有区间值的按中值取定（仅计临时设费）；单价措施费中大型机械进退场次数由甲方、监理、施工方签证办理，单价由甲方、监理、施工方按市场询价酌情定价。</w:t>
      </w:r>
      <w:r>
        <w:rPr>
          <w:rFonts w:hint="eastAsia" w:ascii="Times New Roman" w:hAnsi="Times New Roman" w:eastAsia="宋体" w:cs="Times New Roman"/>
          <w:sz w:val="21"/>
          <w:szCs w:val="21"/>
          <w:lang w:val="en-US" w:eastAsia="zh-CN" w:bidi="ar"/>
        </w:rPr>
        <w:t xml:space="preserve"> </w:t>
      </w:r>
      <w:r/>
    </w:p>
    <w:p>
      <w:pPr>
        <w:ind w:left="0" w:right="0" w:firstLine="420"/>
        <w:jc w:val="left"/>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4.3 </w:t>
      </w:r>
      <w:r>
        <w:rPr>
          <w:rFonts w:hint="eastAsia" w:ascii="宋体" w:hAnsi="宋体" w:eastAsia="宋体" w:cs="宋体"/>
          <w:sz w:val="21"/>
          <w:szCs w:val="21"/>
          <w:lang w:val="en-US" w:eastAsia="zh-CN" w:bidi="ar"/>
        </w:rPr>
        <w:t xml:space="preserve">付款方式：</w:t>
      </w:r>
      <w:r/>
    </w:p>
    <w:p>
      <w:pPr>
        <w:numPr>
          <w:ilvl w:val="0"/>
          <w:numId w:val="0"/>
        </w:numPr>
        <w:contextualSpacing/>
        <w:ind w:firstLine="480"/>
        <w:jc w:val="left"/>
        <w:pageBreakBefore w:val="0"/>
        <w:spacing w:line="360" w:lineRule="auto"/>
        <w:widowControl w:val="off"/>
        <w:rPr>
          <w:rFonts w:hint="eastAsia" w:ascii="Times New Roman" w:hAnsi="Times New Roman" w:eastAsia="宋体" w:cs="Times New Roman"/>
          <w:sz w:val="21"/>
          <w:szCs w:val="21"/>
        </w:rPr>
      </w:pPr>
      <w:r>
        <w:rPr>
          <w:rFonts w:hint="eastAsia" w:ascii="宋体" w:hAnsi="宋体" w:eastAsia="宋体" w:cs="宋体"/>
          <w:sz w:val="21"/>
          <w:szCs w:val="21"/>
          <w:lang w:val="en-US" w:eastAsia="zh-CN" w:bidi="ar"/>
        </w:rPr>
        <w:t xml:space="preserve">工程项目施工满六个月，</w:t>
      </w:r>
      <w:r>
        <w:rPr>
          <w:rFonts w:hint="eastAsia" w:ascii="宋体" w:hAnsi="宋体" w:cs="宋体"/>
          <w:sz w:val="21"/>
          <w:szCs w:val="21"/>
          <w:lang w:val="en-US" w:eastAsia="zh-CN" w:bidi="ar"/>
        </w:rPr>
        <w:t xml:space="preserve">经审计后</w:t>
      </w:r>
      <w:r>
        <w:rPr>
          <w:rFonts w:hint="eastAsia" w:ascii="宋体" w:hAnsi="宋体" w:eastAsia="宋体" w:cs="宋体"/>
          <w:sz w:val="21"/>
          <w:szCs w:val="21"/>
          <w:lang w:val="en-US" w:eastAsia="zh-CN" w:bidi="ar"/>
        </w:rPr>
        <w:t xml:space="preserve">支付已完成</w:t>
      </w:r>
      <w:r>
        <w:rPr>
          <w:rFonts w:hint="eastAsia" w:ascii="宋体" w:hAnsi="宋体" w:cs="宋体"/>
          <w:sz w:val="21"/>
          <w:szCs w:val="21"/>
          <w:lang w:val="en-US" w:eastAsia="zh-CN" w:bidi="ar"/>
        </w:rPr>
        <w:t xml:space="preserve">工程造价乘以优惠率后价</w:t>
      </w:r>
      <w:r>
        <w:rPr>
          <w:rFonts w:hint="eastAsia" w:ascii="宋体" w:hAnsi="宋体" w:eastAsia="宋体" w:cs="宋体"/>
          <w:sz w:val="21"/>
          <w:szCs w:val="21"/>
          <w:lang w:val="en-US" w:eastAsia="zh-CN" w:bidi="ar"/>
        </w:rPr>
        <w:t xml:space="preserve">格的80%(需对完成的工程量按程序进行签证、施工单位上报决算经审计单位审核)；项目竣工验收合格且经审计单位审定后付至最终结算价的 97%，余款在 2 年保修期满后付清（无息）。</w:t>
      </w:r>
      <w:r/>
    </w:p>
    <w:p>
      <w:pPr>
        <w:ind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第五条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双方的权利和义务</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 </w:t>
      </w:r>
      <w:r>
        <w:rPr>
          <w:rFonts w:hint="eastAsia" w:ascii="宋体" w:hAnsi="宋体" w:eastAsia="宋体" w:cs="宋体"/>
          <w:sz w:val="21"/>
          <w:szCs w:val="21"/>
          <w:lang w:val="en-US" w:eastAsia="zh-CN" w:bidi="ar"/>
        </w:rPr>
        <w:t xml:space="preserve">发包人的权利和义务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5.1.1 </w:t>
      </w:r>
      <w:r>
        <w:rPr>
          <w:rFonts w:hint="eastAsia" w:ascii="宋体" w:hAnsi="宋体" w:eastAsia="宋体" w:cs="宋体"/>
          <w:sz w:val="21"/>
          <w:szCs w:val="21"/>
          <w:lang w:val="en-US" w:eastAsia="zh-CN" w:bidi="ar"/>
        </w:rPr>
        <w:t xml:space="preserve">发包人委派工程负责人：</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，联系方式：</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，代表发包人履行合同的权利和义务。</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5.1.2 </w:t>
      </w:r>
      <w:r>
        <w:rPr>
          <w:rFonts w:hint="eastAsia" w:ascii="宋体" w:hAnsi="宋体" w:eastAsia="宋体" w:cs="宋体"/>
          <w:sz w:val="21"/>
          <w:szCs w:val="21"/>
          <w:lang w:val="en-US" w:eastAsia="zh-CN" w:bidi="ar"/>
        </w:rPr>
        <w:t xml:space="preserve">发包人应负责提供施工现场、施工条件、基础资料。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5.1.3 </w:t>
      </w:r>
      <w:r>
        <w:rPr>
          <w:rFonts w:hint="eastAsia" w:ascii="宋体" w:hAnsi="宋体" w:eastAsia="宋体" w:cs="宋体"/>
          <w:sz w:val="21"/>
          <w:szCs w:val="21"/>
          <w:lang w:val="en-US" w:eastAsia="zh-CN" w:bidi="ar"/>
        </w:rPr>
        <w:t xml:space="preserve">发包人应按合同约定向承包人及时支付合同价款。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5.1.4 </w:t>
      </w:r>
      <w:r>
        <w:rPr>
          <w:rFonts w:hint="eastAsia" w:ascii="宋体" w:hAnsi="宋体" w:eastAsia="宋体" w:cs="宋体"/>
          <w:sz w:val="21"/>
          <w:szCs w:val="21"/>
          <w:lang w:val="en-US" w:eastAsia="zh-CN" w:bidi="ar"/>
        </w:rPr>
        <w:t xml:space="preserve">发包人有权按照施工进度计划检查工程进度情况。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5.1.5 </w:t>
      </w:r>
      <w:r>
        <w:rPr>
          <w:rFonts w:hint="eastAsia" w:ascii="宋体" w:hAnsi="宋体" w:eastAsia="宋体" w:cs="宋体"/>
          <w:sz w:val="21"/>
          <w:szCs w:val="21"/>
          <w:lang w:val="en-US" w:eastAsia="zh-CN" w:bidi="ar"/>
        </w:rPr>
        <w:t xml:space="preserve">发包人有权拒绝承包人提供和使用的不合格材料或工程设备，并要求承包人立即进行更换。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5.1.6 </w:t>
      </w:r>
      <w:r>
        <w:rPr>
          <w:rFonts w:hint="eastAsia" w:ascii="宋体" w:hAnsi="宋体" w:eastAsia="宋体" w:cs="宋体"/>
          <w:sz w:val="21"/>
          <w:szCs w:val="21"/>
          <w:lang w:val="en-US" w:eastAsia="zh-CN" w:bidi="ar"/>
        </w:rPr>
        <w:t xml:space="preserve">发包人有权要求承包人对未达到合同约定质量标准的工程返工。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5.1.7 </w:t>
      </w:r>
      <w:r>
        <w:rPr>
          <w:rFonts w:hint="eastAsia" w:ascii="宋体" w:hAnsi="宋体" w:eastAsia="宋体" w:cs="宋体"/>
          <w:sz w:val="21"/>
          <w:szCs w:val="21"/>
          <w:lang w:val="en-US" w:eastAsia="zh-CN" w:bidi="ar"/>
        </w:rPr>
        <w:t xml:space="preserve">合同范围内的全部工程以及有关工作均已完成，竣工资料备齐，发包人及时组织竣工验收。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5.1.8 </w:t>
      </w:r>
      <w:r>
        <w:rPr>
          <w:rFonts w:hint="eastAsia" w:ascii="宋体" w:hAnsi="宋体" w:eastAsia="宋体" w:cs="宋体"/>
          <w:sz w:val="21"/>
          <w:szCs w:val="21"/>
          <w:lang w:val="en-US" w:eastAsia="zh-CN" w:bidi="ar"/>
        </w:rPr>
        <w:t xml:space="preserve">发包人对竣工结算申请单有异议的，有权要求承包人进行修正和提供补充资料，承包人应提交修正后的竣工结算申请单。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 </w:t>
      </w:r>
      <w:r>
        <w:rPr>
          <w:rFonts w:hint="eastAsia" w:ascii="宋体" w:hAnsi="宋体" w:eastAsia="宋体" w:cs="宋体"/>
          <w:sz w:val="21"/>
          <w:szCs w:val="21"/>
          <w:lang w:val="en-US" w:eastAsia="zh-CN" w:bidi="ar"/>
        </w:rPr>
        <w:t xml:space="preserve">承包人权利和义务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 </w:t>
      </w:r>
      <w:r>
        <w:rPr>
          <w:rFonts w:hint="eastAsia" w:ascii="宋体" w:hAnsi="宋体" w:eastAsia="宋体" w:cs="宋体"/>
          <w:sz w:val="21"/>
          <w:szCs w:val="21"/>
          <w:lang w:val="en-US" w:eastAsia="zh-CN" w:bidi="ar"/>
        </w:rPr>
        <w:t xml:space="preserve">承包人委派工程负责人：</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，联系方式：</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代表承包人履行合同的权利和义务。负责现场所有维修申请单的收发处理和上报，对现场维修需了解情况和进行前期摸底，超过壹万元以上的维修单需将具体做法、施工方案、预算报维修工作群同意后才能施工，对申请单维修施工时，具体施工时间需提前一天报在维修工作群里，以便发包方、监理、跟踪审计及时现场查看。</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5.2.2 </w:t>
      </w:r>
      <w:r>
        <w:rPr>
          <w:rFonts w:hint="eastAsia" w:ascii="宋体" w:hAnsi="宋体" w:eastAsia="宋体" w:cs="宋体"/>
          <w:sz w:val="21"/>
          <w:szCs w:val="21"/>
          <w:lang w:val="en-US" w:eastAsia="zh-CN" w:bidi="ar"/>
        </w:rPr>
        <w:t xml:space="preserve">承包人应按照法律规定及合同约定组织完成工程施工，确保工程质量和安全，不进行转包及违法分包，并在保修期内承担相应的工程维修责任。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5.2.3 </w:t>
      </w:r>
      <w:r>
        <w:rPr>
          <w:rFonts w:hint="eastAsia" w:ascii="宋体" w:hAnsi="宋体" w:eastAsia="宋体" w:cs="宋体"/>
          <w:sz w:val="21"/>
          <w:szCs w:val="21"/>
          <w:lang w:val="en-US" w:eastAsia="zh-CN" w:bidi="ar"/>
        </w:rPr>
        <w:t xml:space="preserve">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在涉及施工区域需设置施工围档，因施工区域没有设置围档的发现一次罚款 </w:t>
      </w:r>
      <w:r>
        <w:rPr>
          <w:rFonts w:hint="default" w:ascii="Times New Roman" w:hAnsi="Times New Roman" w:eastAsia="宋体" w:cs="Times New Roman"/>
          <w:sz w:val="21"/>
          <w:szCs w:val="21"/>
          <w:lang w:val="en-US" w:eastAsia="zh-CN" w:bidi="ar"/>
        </w:rPr>
        <w:t xml:space="preserve">1000 </w:t>
      </w:r>
      <w:r>
        <w:rPr>
          <w:rFonts w:hint="eastAsia" w:ascii="宋体" w:hAnsi="宋体" w:eastAsia="宋体" w:cs="宋体"/>
          <w:sz w:val="21"/>
          <w:szCs w:val="21"/>
          <w:lang w:val="en-US" w:eastAsia="zh-CN" w:bidi="ar"/>
        </w:rPr>
        <w:t xml:space="preserve">元。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5.2.4 </w:t>
      </w:r>
      <w:r>
        <w:rPr>
          <w:rFonts w:hint="eastAsia" w:ascii="宋体" w:hAnsi="宋体" w:eastAsia="宋体" w:cs="宋体"/>
          <w:sz w:val="21"/>
          <w:szCs w:val="21"/>
          <w:lang w:val="en-US" w:eastAsia="zh-CN" w:bidi="ar"/>
        </w:rPr>
        <w:t xml:space="preserve">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5.2.5 </w:t>
      </w:r>
      <w:r>
        <w:rPr>
          <w:rFonts w:hint="eastAsia" w:ascii="宋体" w:hAnsi="宋体" w:eastAsia="宋体" w:cs="宋体"/>
          <w:sz w:val="21"/>
          <w:szCs w:val="21"/>
          <w:lang w:val="en-US" w:eastAsia="zh-CN" w:bidi="ar"/>
        </w:rPr>
        <w:t xml:space="preserve">工程质量标准必须符合现行国家和地方有关工程施工质量验收规范和标准的要求。工程质量未达到合同约定标准的，承包人必须返工直至工程质量达到合同约定的标准为止，并承担由此增加的费用和（或）延误的工期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5.2.6 </w:t>
      </w:r>
      <w:r>
        <w:rPr>
          <w:rFonts w:hint="eastAsia" w:ascii="宋体" w:hAnsi="宋体" w:eastAsia="宋体" w:cs="宋体"/>
          <w:sz w:val="21"/>
          <w:szCs w:val="21"/>
          <w:lang w:val="en-US" w:eastAsia="zh-CN" w:bidi="ar"/>
        </w:rPr>
        <w:t xml:space="preserve">承包人在提出分项工程验收时，需提供完整的施工影像资料（彩色照片），涉及隐蔽工程做法的需要相应照片，达不到发包人要求时，不得进入验收及结算程序，承包人应承担由此产生的一切后果。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5.2.7 </w:t>
      </w:r>
      <w:r>
        <w:rPr>
          <w:rFonts w:hint="eastAsia" w:ascii="宋体" w:hAnsi="宋体" w:eastAsia="宋体" w:cs="宋体"/>
          <w:sz w:val="21"/>
          <w:szCs w:val="21"/>
          <w:lang w:val="en-US" w:eastAsia="zh-CN" w:bidi="ar"/>
        </w:rPr>
        <w:t xml:space="preserve">承包人应在工程竣工验收合格后 </w:t>
      </w:r>
      <w:r>
        <w:rPr>
          <w:rFonts w:hint="default" w:ascii="Times New Roman" w:hAnsi="Times New Roman" w:eastAsia="宋体" w:cs="Times New Roman"/>
          <w:sz w:val="21"/>
          <w:szCs w:val="21"/>
          <w:lang w:val="en-US" w:eastAsia="zh-CN" w:bidi="ar"/>
        </w:rPr>
        <w:t xml:space="preserve">28 </w:t>
      </w:r>
      <w:r>
        <w:rPr>
          <w:rFonts w:hint="eastAsia" w:ascii="宋体" w:hAnsi="宋体" w:eastAsia="宋体" w:cs="宋体"/>
          <w:sz w:val="21"/>
          <w:szCs w:val="21"/>
          <w:lang w:val="en-US" w:eastAsia="zh-CN" w:bidi="ar"/>
        </w:rPr>
        <w:t xml:space="preserve">天内向发包人提交竣工结算申请单 </w:t>
      </w:r>
      <w:r>
        <w:rPr>
          <w:rFonts w:hint="default" w:ascii="Times New Roman" w:hAnsi="Times New Roman"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份，并提交完整的结算资料 </w:t>
      </w:r>
      <w:r>
        <w:rPr>
          <w:rFonts w:hint="default" w:ascii="Times New Roman" w:hAnsi="Times New Roman"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份。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5.2.8 </w:t>
      </w:r>
      <w:r>
        <w:rPr>
          <w:rFonts w:hint="eastAsia" w:ascii="宋体" w:hAnsi="宋体" w:eastAsia="宋体" w:cs="宋体"/>
          <w:sz w:val="21"/>
          <w:szCs w:val="21"/>
          <w:lang w:val="en-US" w:eastAsia="zh-CN" w:bidi="ar"/>
        </w:rPr>
        <w:t xml:space="preserve">承包人应编制竣工资料，完成竣工资料立卷及归档，并在工程竣工验收前向发包人移交竣工图四套及与其一致的电子稿、竣工内业资料三套。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5.2.9 </w:t>
      </w:r>
      <w:r>
        <w:rPr>
          <w:rFonts w:hint="eastAsia" w:ascii="宋体" w:hAnsi="宋体" w:eastAsia="宋体" w:cs="宋体"/>
          <w:sz w:val="21"/>
          <w:szCs w:val="21"/>
          <w:lang w:val="en-US" w:eastAsia="zh-CN" w:bidi="ar"/>
        </w:rPr>
        <w:t xml:space="preserve">承包人应如期足额的支付施工人员工资，若承包人因拖欠施工人员工资导致施工人员阻工、滋事的，发包人有权直接从工程款中扣留相应金额用于解决承包人拖欠的施工人员工资。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5.2.10 </w:t>
      </w:r>
      <w:r>
        <w:rPr>
          <w:rFonts w:hint="eastAsia" w:ascii="宋体" w:hAnsi="宋体" w:eastAsia="宋体" w:cs="宋体"/>
          <w:sz w:val="21"/>
          <w:szCs w:val="21"/>
          <w:lang w:val="en-US" w:eastAsia="zh-CN" w:bidi="ar"/>
        </w:rPr>
        <w:t xml:space="preserve">承包人必须自行处理好与其它承包人的关系和地方矛盾，如因此造成工程进度及质量不能满足要求，一切后果由承包人自负。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5.2.11 </w:t>
      </w:r>
      <w:r>
        <w:rPr>
          <w:rFonts w:hint="eastAsia" w:ascii="宋体" w:hAnsi="宋体" w:eastAsia="宋体" w:cs="宋体"/>
          <w:sz w:val="21"/>
          <w:szCs w:val="21"/>
          <w:lang w:val="en-US" w:eastAsia="zh-CN" w:bidi="ar"/>
        </w:rPr>
        <w:t xml:space="preserve">承包范围中所涉及的内容、数量在实际施工中如有增减，承包人必须服从发包人安排。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5.2.12 </w:t>
      </w:r>
      <w:r>
        <w:rPr>
          <w:rFonts w:hint="eastAsia" w:ascii="宋体" w:hAnsi="宋体" w:eastAsia="宋体" w:cs="宋体"/>
          <w:sz w:val="21"/>
          <w:szCs w:val="21"/>
          <w:lang w:val="en-US" w:eastAsia="zh-CN" w:bidi="ar"/>
        </w:rPr>
        <w:t xml:space="preserve">承包人应按政府相关部门的要求，做好防疫管理。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5.2.13</w:t>
      </w:r>
      <w:r>
        <w:rPr>
          <w:rFonts w:hint="eastAsia" w:ascii="宋体" w:hAnsi="宋体" w:eastAsia="宋体" w:cs="宋体"/>
          <w:sz w:val="21"/>
          <w:szCs w:val="21"/>
          <w:lang w:val="en-US" w:eastAsia="zh-CN" w:bidi="ar"/>
        </w:rPr>
        <w:t xml:space="preserve">承包人在施工过程中，因施工原因，同一问题遭投诉</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次及以上，发包人有权对承包人进行处罚，单次</w:t>
      </w:r>
      <w:r>
        <w:rPr>
          <w:rFonts w:hint="default" w:ascii="Times New Roman" w:hAnsi="Times New Roman" w:eastAsia="宋体" w:cs="Times New Roman"/>
          <w:sz w:val="21"/>
          <w:szCs w:val="21"/>
          <w:lang w:val="en-US" w:eastAsia="zh-CN" w:bidi="ar"/>
        </w:rPr>
        <w:t xml:space="preserve">5000</w:t>
      </w:r>
      <w:r>
        <w:rPr>
          <w:rFonts w:hint="eastAsia" w:ascii="宋体" w:hAnsi="宋体" w:eastAsia="宋体" w:cs="宋体"/>
          <w:sz w:val="21"/>
          <w:szCs w:val="21"/>
          <w:lang w:val="en-US" w:eastAsia="zh-CN" w:bidi="ar"/>
        </w:rPr>
        <w:t xml:space="preserve">元（人民币）。合同期内，承包人被投诉超过</w:t>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次及以上时，发包人可随时终止合同，并不做任何补偿。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第六条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工程质量保修范围和内容</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6.1 </w:t>
      </w:r>
      <w:r>
        <w:rPr>
          <w:rFonts w:hint="eastAsia" w:ascii="宋体" w:hAnsi="宋体" w:eastAsia="宋体" w:cs="宋体"/>
          <w:sz w:val="21"/>
          <w:szCs w:val="21"/>
          <w:lang w:val="en-US" w:eastAsia="zh-CN" w:bidi="ar"/>
        </w:rPr>
        <w:t xml:space="preserve">质量保修期：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本工程的质量保修期为</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贰</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年，质量保修期自工程竣工验收合格之日起计算。质量保修范围为承包人工程承包范围和内容，因承包人原因造成的质量责任，由承包人负责保修。</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 </w:t>
      </w:r>
      <w:r>
        <w:rPr>
          <w:rFonts w:hint="eastAsia" w:ascii="宋体" w:hAnsi="宋体" w:eastAsia="宋体" w:cs="宋体"/>
          <w:sz w:val="21"/>
          <w:szCs w:val="21"/>
          <w:lang w:val="en-US" w:eastAsia="zh-CN" w:bidi="ar"/>
        </w:rPr>
        <w:t xml:space="preserve">质量保修责任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6.2.1 </w:t>
      </w:r>
      <w:r>
        <w:rPr>
          <w:rFonts w:hint="eastAsia" w:ascii="宋体" w:hAnsi="宋体" w:eastAsia="宋体" w:cs="宋体"/>
          <w:sz w:val="21"/>
          <w:szCs w:val="21"/>
          <w:lang w:val="en-US" w:eastAsia="zh-CN" w:bidi="ar"/>
        </w:rPr>
        <w:t xml:space="preserve">承包人应在接到保修通知之日起 </w:t>
      </w:r>
      <w:r>
        <w:rPr>
          <w:rFonts w:hint="default" w:ascii="Times New Roman" w:hAnsi="Times New Roman" w:eastAsia="宋体" w:cs="Times New Roman"/>
          <w:sz w:val="21"/>
          <w:szCs w:val="21"/>
          <w:lang w:val="en-US" w:eastAsia="zh-CN" w:bidi="ar"/>
        </w:rPr>
        <w:t xml:space="preserve">1 </w:t>
      </w:r>
      <w:r>
        <w:rPr>
          <w:rFonts w:hint="eastAsia" w:ascii="宋体" w:hAnsi="宋体" w:eastAsia="宋体" w:cs="宋体"/>
          <w:sz w:val="21"/>
          <w:szCs w:val="21"/>
          <w:lang w:val="en-US" w:eastAsia="zh-CN" w:bidi="ar"/>
        </w:rPr>
        <w:t xml:space="preserve">天内派人保修。保修期内承包人不在约定期限内及时派人保修的，发包人可委托他人修理，相关费用从质量保证金内扣除。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6.2.2 </w:t>
      </w:r>
      <w:r>
        <w:rPr>
          <w:rFonts w:hint="eastAsia" w:ascii="宋体" w:hAnsi="宋体" w:eastAsia="宋体" w:cs="宋体"/>
          <w:sz w:val="21"/>
          <w:szCs w:val="21"/>
          <w:lang w:val="en-US" w:eastAsia="zh-CN" w:bidi="ar"/>
        </w:rPr>
        <w:t xml:space="preserve">发生须紧急抢修事故，承包人接到通知后，应立即派员到达事故现场进行抢修。非承包人施工质量引起的事故，抢修费用由发包人承担。</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6.2.3 </w:t>
      </w:r>
      <w:r>
        <w:rPr>
          <w:rFonts w:hint="eastAsia" w:ascii="宋体" w:hAnsi="宋体" w:eastAsia="宋体" w:cs="宋体"/>
          <w:sz w:val="21"/>
          <w:szCs w:val="21"/>
          <w:lang w:val="en-US" w:eastAsia="zh-CN" w:bidi="ar"/>
        </w:rPr>
        <w:t xml:space="preserve">在规定的工程合理使用期限内，承包人确保工程的质量。因承包人原因致使工程在合理使用期限内造成人身和财产损害的，承包人应承担全部赔偿责任。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6.2.4 </w:t>
      </w:r>
      <w:r>
        <w:rPr>
          <w:rFonts w:hint="eastAsia" w:ascii="宋体" w:hAnsi="宋体" w:eastAsia="宋体" w:cs="宋体"/>
          <w:sz w:val="21"/>
          <w:szCs w:val="21"/>
          <w:lang w:val="en-US" w:eastAsia="zh-CN" w:bidi="ar"/>
        </w:rPr>
        <w:t xml:space="preserve">质量保修完成后，应交由发包人组织验收。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第七条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违约责任</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7.1 </w:t>
      </w:r>
      <w:r>
        <w:rPr>
          <w:rFonts w:hint="eastAsia" w:ascii="宋体" w:hAnsi="宋体" w:eastAsia="宋体" w:cs="宋体"/>
          <w:sz w:val="21"/>
          <w:szCs w:val="21"/>
          <w:lang w:val="en-US" w:eastAsia="zh-CN" w:bidi="ar"/>
        </w:rPr>
        <w:t xml:space="preserve">发包人不按合同约定支付合同价款，逾期支付的价款按中国人民银行同期贷款基准利率承担利息。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7.2 </w:t>
      </w:r>
      <w:r>
        <w:rPr>
          <w:rFonts w:hint="eastAsia" w:ascii="宋体" w:hAnsi="宋体" w:eastAsia="宋体" w:cs="宋体"/>
          <w:sz w:val="21"/>
          <w:szCs w:val="21"/>
          <w:lang w:val="en-US" w:eastAsia="zh-CN" w:bidi="ar"/>
        </w:rPr>
        <w:t xml:space="preserve">因承包人原因延误合同工期，按延误合同工期的天数承担工程结算价的千分之一</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天的逾期违约金，并承担工期延误给发包人造成的损失。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7.3 </w:t>
      </w:r>
      <w:r>
        <w:rPr>
          <w:rFonts w:hint="eastAsia" w:ascii="宋体" w:hAnsi="宋体" w:eastAsia="宋体" w:cs="宋体"/>
          <w:sz w:val="21"/>
          <w:szCs w:val="21"/>
          <w:lang w:val="en-US" w:eastAsia="zh-CN" w:bidi="ar"/>
        </w:rPr>
        <w:t xml:space="preserve">质量达不到合同约定的标准，承包人须无条件负责返工，并承担返工费用，发包人有权要求承包人按工程结算价的 </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承担违约金。如果返工仍达不到合同约定的标准，发包人有权终止合同，不再支付承包人工程款和一切费用，已付的工程款应予返还，并且由承包人赔偿由此造成的发包人的一切损失。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第八条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其他约定</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8.1 </w:t>
      </w:r>
      <w:r>
        <w:rPr>
          <w:rFonts w:hint="eastAsia" w:ascii="宋体" w:hAnsi="宋体" w:eastAsia="宋体" w:cs="宋体"/>
          <w:sz w:val="21"/>
          <w:szCs w:val="21"/>
          <w:lang w:val="en-US" w:eastAsia="zh-CN" w:bidi="ar"/>
        </w:rPr>
        <w:t xml:space="preserve">本工程所需的材料检测费用承担按现行的《江苏省建设工程费用定额》（</w:t>
      </w:r>
      <w:r>
        <w:rPr>
          <w:rFonts w:hint="default" w:ascii="Times New Roman" w:hAnsi="Times New Roman" w:eastAsia="宋体" w:cs="Times New Roman"/>
          <w:sz w:val="21"/>
          <w:szCs w:val="21"/>
          <w:lang w:val="en-US" w:eastAsia="zh-CN" w:bidi="ar"/>
        </w:rPr>
        <w:t xml:space="preserve">2014</w:t>
      </w:r>
      <w:r>
        <w:rPr>
          <w:rFonts w:hint="eastAsia" w:ascii="宋体" w:hAnsi="宋体" w:eastAsia="宋体" w:cs="宋体"/>
          <w:sz w:val="21"/>
          <w:szCs w:val="21"/>
          <w:lang w:val="en-US" w:eastAsia="zh-CN" w:bidi="ar"/>
        </w:rPr>
        <w:t xml:space="preserve">）规定执行，材料样品检测不合格的，该检测费用由承包人承担，若由此造成工期延误，还应按 </w:t>
      </w:r>
      <w:r>
        <w:rPr>
          <w:rFonts w:hint="default" w:ascii="Times New Roman" w:hAnsi="Times New Roman" w:eastAsia="宋体" w:cs="Times New Roman"/>
          <w:sz w:val="21"/>
          <w:szCs w:val="21"/>
          <w:lang w:val="en-US" w:eastAsia="zh-CN" w:bidi="ar"/>
        </w:rPr>
        <w:t xml:space="preserve">7.2 </w:t>
      </w:r>
      <w:r>
        <w:rPr>
          <w:rFonts w:hint="eastAsia" w:ascii="宋体" w:hAnsi="宋体" w:eastAsia="宋体" w:cs="宋体"/>
          <w:sz w:val="21"/>
          <w:szCs w:val="21"/>
          <w:lang w:val="en-US" w:eastAsia="zh-CN" w:bidi="ar"/>
        </w:rPr>
        <w:t xml:space="preserve">条规定承担工期延误的违约责任。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8.2 </w:t>
      </w:r>
      <w:r>
        <w:rPr>
          <w:rFonts w:hint="eastAsia" w:ascii="宋体" w:hAnsi="宋体" w:eastAsia="宋体" w:cs="宋体"/>
          <w:sz w:val="21"/>
          <w:szCs w:val="21"/>
          <w:lang w:val="en-US" w:eastAsia="zh-CN" w:bidi="ar"/>
        </w:rPr>
        <w:t xml:space="preserve">工程结算审计核减率超过 </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以上部分的审计费由承包人承担，审计费用按核减额的 </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计取。若政府相关职能部门对本工程进行复审，本工程最终结算执行政府相关职能部门的复审意见。工程结算文件经发承包双方签字确认的，作为工程结算的依据；未经对方同意，另一方不得对已生效的结算文件委托工程造价咨询企业重复审核。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8.3 </w:t>
      </w:r>
      <w:r>
        <w:rPr>
          <w:rFonts w:hint="eastAsia" w:ascii="宋体" w:hAnsi="宋体" w:eastAsia="宋体" w:cs="宋体"/>
          <w:sz w:val="21"/>
          <w:szCs w:val="21"/>
          <w:lang w:val="en-US" w:eastAsia="zh-CN" w:bidi="ar"/>
        </w:rPr>
        <w:t xml:space="preserve">合同双方不得以贿赂或变相贿赂的方式，谋取非法利益或损害对方权益。因一方合同当事人的贿赂造成对方损失的，应赔偿损失，并承担相应的法律责任。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8.4 </w:t>
      </w:r>
      <w:r>
        <w:rPr>
          <w:rFonts w:hint="eastAsia" w:ascii="宋体" w:hAnsi="宋体" w:eastAsia="宋体" w:cs="宋体"/>
          <w:sz w:val="21"/>
          <w:szCs w:val="21"/>
          <w:lang w:val="en-US" w:eastAsia="zh-CN" w:bidi="ar"/>
        </w:rPr>
        <w:t xml:space="preserve">承包人根据社区（村委）、物业及发包人出具的维修申请单进行建筑物及室外场地的维修，结算时以验收单及签证单为准进行竣工结算。签证单上必须有承包人（项目组）、监理工程师、跟踪审计单位、发包人的签字认可，方可作为竣工结算的依据。设施设备及零部件更换的，需提供产品的品牌、型号、规格和产品合格证明。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8.5 </w:t>
      </w:r>
      <w:r>
        <w:rPr>
          <w:rFonts w:hint="eastAsia" w:ascii="宋体" w:hAnsi="宋体" w:eastAsia="宋体" w:cs="宋体"/>
          <w:sz w:val="21"/>
          <w:szCs w:val="21"/>
          <w:lang w:val="en-US" w:eastAsia="zh-CN" w:bidi="ar"/>
        </w:rPr>
        <w:t xml:space="preserve">承包人上报签证单工程量与实际不符，相差</w:t>
      </w:r>
      <w:r>
        <w:rPr>
          <w:rFonts w:hint="default" w:ascii="Times New Roman" w:hAnsi="Times New Roman" w:eastAsia="宋体" w:cs="Times New Roman"/>
          <w:sz w:val="21"/>
          <w:szCs w:val="21"/>
          <w:lang w:val="en-US" w:eastAsia="zh-CN" w:bidi="ar"/>
        </w:rPr>
        <w:t xml:space="preserve">50%</w:t>
      </w:r>
      <w:r>
        <w:rPr>
          <w:rFonts w:hint="eastAsia" w:ascii="宋体" w:hAnsi="宋体" w:eastAsia="宋体" w:cs="宋体"/>
          <w:sz w:val="21"/>
          <w:szCs w:val="21"/>
          <w:lang w:val="en-US" w:eastAsia="zh-CN" w:bidi="ar"/>
        </w:rPr>
        <w:t xml:space="preserve">以上，或者没有更换的设施设备及零部件冒充更换，发现一次罚款</w:t>
      </w:r>
      <w:r>
        <w:rPr>
          <w:rFonts w:hint="default" w:ascii="Times New Roman" w:hAnsi="Times New Roman" w:eastAsia="宋体" w:cs="Times New Roman"/>
          <w:sz w:val="21"/>
          <w:szCs w:val="21"/>
          <w:lang w:val="en-US" w:eastAsia="zh-CN" w:bidi="ar"/>
        </w:rPr>
        <w:t xml:space="preserve">5000</w:t>
      </w:r>
      <w:r>
        <w:rPr>
          <w:rFonts w:hint="eastAsia" w:ascii="宋体" w:hAnsi="宋体" w:eastAsia="宋体" w:cs="宋体"/>
          <w:sz w:val="21"/>
          <w:szCs w:val="21"/>
          <w:lang w:val="en-US" w:eastAsia="zh-CN" w:bidi="ar"/>
        </w:rPr>
        <w:t xml:space="preserve">元，累计后在工程款支付中扣除，如影响决算承包人应承担由此产生的一切后果。</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8.6 </w:t>
      </w:r>
      <w:r>
        <w:rPr>
          <w:rFonts w:hint="eastAsia" w:ascii="宋体" w:hAnsi="宋体" w:eastAsia="宋体" w:cs="宋体"/>
          <w:sz w:val="21"/>
          <w:szCs w:val="21"/>
          <w:lang w:val="en-US" w:eastAsia="zh-CN" w:bidi="ar"/>
        </w:rPr>
        <w:t xml:space="preserve">所有维修过程中设备及零部件更换的原废件需留存，待集中统一后放置后，送至发包人指定地方，所有维修过程中拆除和更换的废物处置权不属于承包人。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8.7 </w:t>
      </w:r>
      <w:r>
        <w:rPr>
          <w:rFonts w:hint="eastAsia" w:ascii="宋体" w:hAnsi="宋体" w:eastAsia="宋体" w:cs="宋体"/>
          <w:sz w:val="21"/>
          <w:szCs w:val="21"/>
          <w:lang w:val="en-US" w:eastAsia="zh-CN" w:bidi="ar"/>
        </w:rPr>
        <w:t xml:space="preserve">在维修竣工验收前，社区（村委）和物业新增维修申请单需 </w:t>
      </w:r>
      <w:r>
        <w:rPr>
          <w:rFonts w:hint="default" w:ascii="Times New Roman" w:hAnsi="Times New Roman" w:eastAsia="宋体" w:cs="Times New Roman"/>
          <w:sz w:val="21"/>
          <w:szCs w:val="21"/>
          <w:lang w:val="en-US" w:eastAsia="zh-CN" w:bidi="ar"/>
        </w:rPr>
        <w:t xml:space="preserve">10 </w:t>
      </w:r>
      <w:r>
        <w:rPr>
          <w:rFonts w:hint="eastAsia" w:ascii="宋体" w:hAnsi="宋体" w:eastAsia="宋体" w:cs="宋体"/>
          <w:sz w:val="21"/>
          <w:szCs w:val="21"/>
          <w:lang w:val="en-US" w:eastAsia="zh-CN" w:bidi="ar"/>
        </w:rPr>
        <w:t xml:space="preserve">天内进场维修（因天气原因除外），超出规定时效没有及时维修，每次罚款 </w:t>
      </w:r>
      <w:r>
        <w:rPr>
          <w:rFonts w:hint="default" w:ascii="Times New Roman" w:hAnsi="Times New Roman" w:eastAsia="宋体" w:cs="Times New Roman"/>
          <w:sz w:val="21"/>
          <w:szCs w:val="21"/>
          <w:lang w:val="en-US" w:eastAsia="zh-CN" w:bidi="ar"/>
        </w:rPr>
        <w:t xml:space="preserve">1000 </w:t>
      </w:r>
      <w:r>
        <w:rPr>
          <w:rFonts w:hint="eastAsia" w:ascii="宋体" w:hAnsi="宋体" w:eastAsia="宋体" w:cs="宋体"/>
          <w:sz w:val="21"/>
          <w:szCs w:val="21"/>
          <w:lang w:val="en-US" w:eastAsia="zh-CN" w:bidi="ar"/>
        </w:rPr>
        <w:t xml:space="preserve">元。因时效问题没有及时维修引起业主或相关部门投诉的罚款 </w:t>
      </w:r>
      <w:r>
        <w:rPr>
          <w:rFonts w:hint="default" w:ascii="Times New Roman" w:hAnsi="Times New Roman" w:eastAsia="宋体" w:cs="Times New Roman"/>
          <w:sz w:val="21"/>
          <w:szCs w:val="21"/>
          <w:lang w:val="en-US" w:eastAsia="zh-CN" w:bidi="ar"/>
        </w:rPr>
        <w:t xml:space="preserve">5000 </w:t>
      </w:r>
      <w:r>
        <w:rPr>
          <w:rFonts w:hint="eastAsia" w:ascii="宋体" w:hAnsi="宋体" w:eastAsia="宋体" w:cs="宋体"/>
          <w:sz w:val="21"/>
          <w:szCs w:val="21"/>
          <w:lang w:val="en-US" w:eastAsia="zh-CN" w:bidi="ar"/>
        </w:rPr>
        <w:t xml:space="preserve">元。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第九条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争议解决</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合同履行过程中发生争议的，双方可协商解决；协商不成时，任何一方均可向该工程所在地人民法院起诉。</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第十条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合同效力</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本合同自双方签字盖章之日起生效。本合同一式</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五</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份，发包人执</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二</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份，承包人执</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二</w:t>
      </w:r>
      <w:r>
        <w:rPr>
          <w:rFonts w:hint="eastAsia" w:ascii="宋体" w:hAnsi="宋体" w:eastAsia="宋体" w:cs="宋体"/>
          <w:sz w:val="21"/>
          <w:szCs w:val="21"/>
          <w:lang w:val="en-US" w:eastAsia="zh-CN" w:bidi="ar"/>
        </w:rPr>
        <w:t xml:space="preserve">份，送代理机构备案一份，具有同等法律效力。</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发包人：</w:t>
      </w:r>
      <w:r>
        <w:rPr>
          <w:rFonts w:hint="eastAsia" w:ascii="Times New Roman" w:hAnsi="Times New Roman" w:eastAsia="宋体" w:cs="Times New Roman"/>
          <w:sz w:val="21"/>
          <w:szCs w:val="21"/>
          <w:lang w:val="en-US" w:eastAsia="zh-CN" w:bidi="ar"/>
        </w:rPr>
        <w:tab/>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盖章</w:t>
      </w:r>
      <w:r>
        <w:rPr>
          <w:rFonts w:hint="default" w:ascii="Times New Roman" w:hAnsi="Times New Roman" w:eastAsia="宋体" w:cs="Times New Roman"/>
          <w:sz w:val="21"/>
          <w:szCs w:val="21"/>
          <w:lang w:val="en-US" w:eastAsia="zh-CN" w:bidi="ar"/>
        </w:rPr>
        <w:t xml:space="preserve">)</w:t>
      </w:r>
      <w:r>
        <w:rPr>
          <w:rFonts w:hint="eastAsia" w:ascii="Times New Roman" w:hAnsi="Times New Roman" w:eastAsia="宋体" w:cs="Times New Roman"/>
          <w:sz w:val="21"/>
          <w:szCs w:val="21"/>
          <w:lang w:val="en-US" w:eastAsia="zh-CN" w:bidi="ar"/>
        </w:rPr>
        <w:tab/>
      </w:r>
      <w:r>
        <w:rPr>
          <w:rFonts w:hint="eastAsia" w:ascii="宋体" w:hAnsi="宋体" w:eastAsia="宋体" w:cs="宋体"/>
          <w:sz w:val="21"/>
          <w:szCs w:val="21"/>
          <w:lang w:val="en-US" w:eastAsia="zh-CN" w:bidi="ar"/>
        </w:rPr>
        <w:t xml:space="preserve">承包人：</w:t>
      </w:r>
      <w:r>
        <w:rPr>
          <w:rFonts w:hint="eastAsia" w:ascii="Times New Roman" w:hAnsi="Times New Roman" w:eastAsia="宋体" w:cs="Times New Roman"/>
          <w:sz w:val="21"/>
          <w:szCs w:val="21"/>
          <w:lang w:val="en-US" w:eastAsia="zh-CN" w:bidi="ar"/>
        </w:rPr>
        <w:tab/>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盖章</w:t>
      </w:r>
      <w:r>
        <w:rPr>
          <w:rFonts w:hint="default" w:ascii="Times New Roman" w:hAnsi="Times New Roman" w:eastAsia="宋体" w:cs="Times New Roman"/>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法定代表人：</w:t>
      </w:r>
      <w:r>
        <w:rPr>
          <w:rFonts w:hint="eastAsia" w:ascii="Times New Roman" w:hAnsi="Times New Roman" w:eastAsia="宋体" w:cs="Times New Roman"/>
          <w:sz w:val="21"/>
          <w:szCs w:val="21"/>
          <w:lang w:val="en-US" w:eastAsia="zh-CN" w:bidi="ar"/>
        </w:rPr>
        <w:tab/>
      </w:r>
      <w:r>
        <w:rPr>
          <w:rFonts w:hint="eastAsia" w:ascii="宋体" w:hAnsi="宋体" w:eastAsia="宋体" w:cs="宋体"/>
          <w:sz w:val="21"/>
          <w:szCs w:val="21"/>
          <w:lang w:val="en-US" w:eastAsia="zh-CN" w:bidi="ar"/>
        </w:rPr>
        <w:t xml:space="preserve">法定代表人：</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（签字或盖章）</w:t>
      </w:r>
      <w:r>
        <w:rPr>
          <w:rFonts w:hint="eastAsia" w:ascii="Times New Roman" w:hAnsi="Times New Roman" w:eastAsia="宋体" w:cs="Times New Roman"/>
          <w:sz w:val="21"/>
          <w:szCs w:val="21"/>
          <w:lang w:val="en-US" w:eastAsia="zh-CN" w:bidi="ar"/>
        </w:rPr>
        <w:tab/>
      </w:r>
      <w:r>
        <w:rPr>
          <w:rFonts w:hint="eastAsia" w:ascii="宋体" w:hAnsi="宋体" w:eastAsia="宋体" w:cs="宋体"/>
          <w:sz w:val="21"/>
          <w:szCs w:val="21"/>
          <w:lang w:val="en-US" w:eastAsia="zh-CN" w:bidi="ar"/>
        </w:rPr>
        <w:t xml:space="preserve">（签字或盖章）</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日期：</w:t>
      </w:r>
      <w:r>
        <w:rPr>
          <w:rFonts w:hint="eastAsia" w:ascii="宋体" w:hAnsi="宋体" w:eastAsia="宋体" w:cs="宋体"/>
          <w:color w:val="000000"/>
          <w:sz w:val="21"/>
          <w:szCs w:val="21"/>
          <w:lang w:val="en-US" w:eastAsia="zh-CN" w:bidi="ar"/>
        </w:rPr>
        <w:t xml:space="preserve">                                </w:t>
      </w:r>
      <w:r>
        <w:rPr>
          <w:rFonts w:hint="eastAsia" w:ascii="宋体" w:hAnsi="宋体" w:cs="宋体"/>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  </w:t>
      </w:r>
      <w:r>
        <w:rPr>
          <w:rFonts w:hint="eastAsia" w:ascii="宋体" w:hAnsi="宋体" w:eastAsia="宋体" w:cs="宋体"/>
          <w:sz w:val="21"/>
          <w:szCs w:val="21"/>
          <w:lang w:val="en-US" w:eastAsia="zh-CN" w:bidi="ar"/>
        </w:rPr>
        <w:t xml:space="preserve">日期：</w:t>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jc w:val="center"/>
        <w:spacing w:line="360" w:lineRule="auto"/>
        <w:rPr>
          <w:b/>
          <w:sz w:val="36"/>
          <w:szCs w:val="36"/>
        </w:rPr>
        <w:outlineLvl w:val="0"/>
      </w:pPr>
      <w:r/>
      <w:bookmarkStart w:id="31" w:name="_Toc13880"/>
      <w:r>
        <w:rPr>
          <w:b/>
          <w:sz w:val="36"/>
          <w:szCs w:val="36"/>
        </w:rPr>
        <w:t xml:space="preserve">第六章   响应文件格式</w:t>
      </w:r>
      <w:bookmarkEnd w:id="31"/>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default"/>
          <w:color w:val="000000"/>
          <w:sz w:val="21"/>
          <w:szCs w:val="21"/>
        </w:rPr>
        <w:outlineLvl w:val="2"/>
      </w:pPr>
      <w:r>
        <w:rPr>
          <w:rFonts w:hint="default"/>
          <w:color w:val="000000"/>
          <w:sz w:val="21"/>
          <w:szCs w:val="21"/>
        </w:rPr>
        <w:t xml:space="preserve">1 </w:t>
      </w:r>
      <w:r>
        <w:rPr>
          <w:rFonts w:hint="default" w:ascii="宋体" w:eastAsia="宋体"/>
          <w:sz w:val="21"/>
          <w:szCs w:val="21"/>
        </w:rPr>
        <w:t xml:space="preserve">满足《中华人民共和国政府采购法》第二十二条规定及法律法规的其他规定</w:t>
      </w:r>
      <w:r/>
    </w:p>
    <w:p>
      <w:pPr>
        <w:pStyle w:val="715"/>
        <w:rPr>
          <w:rFonts w:hint="default" w:ascii="Times New Roman"/>
          <w:b w:val="0"/>
          <w:color w:val="000000"/>
          <w:sz w:val="21"/>
          <w:szCs w:val="21"/>
          <w:u w:val="none"/>
        </w:rPr>
      </w:pPr>
      <w:r>
        <w:rPr>
          <w:rFonts w:hint="default" w:ascii="Times New Roman"/>
          <w:b w:val="0"/>
          <w:color w:val="000000"/>
          <w:sz w:val="21"/>
          <w:szCs w:val="21"/>
          <w:u w:val="none"/>
        </w:rPr>
        <w:t xml:space="preserve">1-</w:t>
      </w:r>
      <w:r>
        <w:rPr>
          <w:rFonts w:hint="default"/>
          <w:b w:val="0"/>
          <w:color w:val="000000"/>
          <w:sz w:val="21"/>
          <w:szCs w:val="21"/>
          <w:u w:val="none"/>
        </w:rPr>
        <w:t xml:space="preserve">1</w:t>
      </w:r>
      <w:r>
        <w:rPr>
          <w:rFonts w:hint="default" w:ascii="Times New Roman"/>
          <w:b w:val="0"/>
          <w:color w:val="000000"/>
          <w:sz w:val="21"/>
          <w:szCs w:val="21"/>
          <w:u w:val="none"/>
        </w:rPr>
        <w:t xml:space="preserve"> </w:t>
      </w:r>
      <w:r>
        <w:rPr>
          <w:rFonts w:hint="default"/>
          <w:b w:val="0"/>
          <w:color w:val="000000"/>
          <w:sz w:val="21"/>
          <w:szCs w:val="21"/>
          <w:u w:val="none"/>
        </w:rPr>
        <w:t xml:space="preserve">供应商资格声明函（实质性格式）</w:t>
      </w:r>
      <w:r/>
    </w:p>
    <w:p>
      <w:pPr>
        <w:jc w:val="center"/>
        <w:spacing w:before="120" w:line="360" w:lineRule="auto"/>
        <w:widowControl/>
        <w:rPr>
          <w:rFonts w:hint="default" w:ascii="宋体" w:hAnsi="宋体" w:eastAsia="宋体" w:cs="宋体"/>
          <w:b/>
          <w:sz w:val="28"/>
          <w:szCs w:val="28"/>
        </w:rPr>
      </w:pPr>
      <w:r>
        <w:rPr>
          <w:rFonts w:hint="default" w:ascii="宋体" w:hAnsi="宋体" w:eastAsia="宋体" w:cs="宋体"/>
          <w:b/>
          <w:sz w:val="28"/>
          <w:szCs w:val="28"/>
        </w:rPr>
      </w:r>
      <w:r/>
    </w:p>
    <w:p>
      <w:pPr>
        <w:jc w:val="center"/>
        <w:spacing w:before="120" w:line="360" w:lineRule="auto"/>
        <w:widowControl/>
        <w:rPr>
          <w:rFonts w:hint="default" w:ascii="宋体" w:hAnsi="宋体" w:eastAsia="宋体" w:cs="宋体"/>
          <w:sz w:val="21"/>
          <w:szCs w:val="21"/>
        </w:rPr>
      </w:pPr>
      <w:r>
        <w:rPr>
          <w:rFonts w:hint="default" w:ascii="宋体" w:hAnsi="宋体" w:eastAsia="宋体" w:cs="宋体"/>
          <w:b/>
          <w:sz w:val="28"/>
          <w:szCs w:val="28"/>
        </w:rPr>
        <w:t xml:space="preserve">供应商资格声明函</w:t>
      </w:r>
      <w:r/>
    </w:p>
    <w:p>
      <w:pPr>
        <w:pStyle w:val="727"/>
        <w:ind w:firstLine="480"/>
        <w:spacing w:line="460" w:lineRule="exact"/>
        <w:rPr>
          <w:rFonts w:hint="default"/>
          <w:sz w:val="24"/>
          <w:szCs w:val="24"/>
        </w:rPr>
      </w:pPr>
      <w:r>
        <w:rPr>
          <w:rFonts w:hint="default"/>
          <w:sz w:val="24"/>
          <w:szCs w:val="24"/>
        </w:rPr>
      </w:r>
      <w:r/>
    </w:p>
    <w:p>
      <w:pPr>
        <w:pStyle w:val="727"/>
        <w:ind w:firstLine="480"/>
        <w:spacing w:line="460" w:lineRule="exact"/>
        <w:rPr>
          <w:rFonts w:hint="default"/>
          <w:sz w:val="21"/>
          <w:szCs w:val="21"/>
          <w:u w:val="single"/>
        </w:rPr>
      </w:pPr>
      <w:r>
        <w:rPr>
          <w:rFonts w:hint="default"/>
          <w:sz w:val="21"/>
          <w:szCs w:val="21"/>
        </w:rPr>
        <w:t xml:space="preserve">致：</w:t>
      </w:r>
      <w:r>
        <w:rPr>
          <w:rFonts w:hint="default"/>
          <w:sz w:val="21"/>
          <w:szCs w:val="21"/>
          <w:u w:val="single"/>
        </w:rPr>
        <w:t xml:space="preserve">（采购人名称）</w:t>
      </w:r>
      <w:r/>
    </w:p>
    <w:p>
      <w:pPr>
        <w:pStyle w:val="727"/>
        <w:ind w:firstLine="480"/>
        <w:spacing w:line="460" w:lineRule="exact"/>
        <w:rPr>
          <w:rFonts w:hint="default"/>
          <w:sz w:val="21"/>
          <w:szCs w:val="21"/>
        </w:rPr>
      </w:pPr>
      <w:r>
        <w:rPr>
          <w:rFonts w:hint="default"/>
          <w:sz w:val="21"/>
          <w:szCs w:val="21"/>
        </w:rPr>
      </w:r>
      <w:r/>
    </w:p>
    <w:p>
      <w:pPr>
        <w:pStyle w:val="727"/>
        <w:ind w:firstLine="480"/>
        <w:spacing w:line="460" w:lineRule="exact"/>
        <w:rPr>
          <w:rFonts w:hint="default"/>
          <w:sz w:val="21"/>
          <w:szCs w:val="21"/>
        </w:rPr>
      </w:pPr>
      <w:r>
        <w:rPr>
          <w:rFonts w:hint="default"/>
          <w:sz w:val="21"/>
          <w:szCs w:val="21"/>
        </w:rPr>
        <w:t xml:space="preserve">按照《中华人民共和国政府采购法》第二十二条和磋商文件的规定，我单位郑重声明如下：</w:t>
      </w:r>
      <w:r/>
    </w:p>
    <w:p>
      <w:pPr>
        <w:pStyle w:val="727"/>
        <w:ind w:firstLine="480"/>
        <w:spacing w:line="460" w:lineRule="exact"/>
        <w:rPr>
          <w:rFonts w:hint="default"/>
          <w:sz w:val="21"/>
          <w:szCs w:val="21"/>
        </w:rPr>
      </w:pPr>
      <w:r>
        <w:rPr>
          <w:rFonts w:hint="default"/>
          <w:sz w:val="21"/>
          <w:szCs w:val="21"/>
        </w:rPr>
        <w:t xml:space="preserve">一、我单位是按照中华人民共和国法律规定登记注册的，注册地点为</w:t>
      </w:r>
      <w:r>
        <w:rPr>
          <w:rFonts w:hint="default"/>
          <w:sz w:val="21"/>
          <w:szCs w:val="21"/>
          <w:u w:val="single"/>
        </w:rPr>
        <w:t xml:space="preserve">         </w:t>
      </w:r>
      <w:r>
        <w:rPr>
          <w:rFonts w:hint="default"/>
          <w:sz w:val="21"/>
          <w:szCs w:val="21"/>
        </w:rPr>
        <w:t xml:space="preserve">，全称为</w:t>
      </w:r>
      <w:r>
        <w:rPr>
          <w:rFonts w:hint="default"/>
          <w:sz w:val="21"/>
          <w:szCs w:val="21"/>
          <w:u w:val="single"/>
        </w:rPr>
        <w:t xml:space="preserve">        </w:t>
      </w:r>
      <w:r>
        <w:rPr>
          <w:rFonts w:hint="default"/>
          <w:sz w:val="21"/>
          <w:szCs w:val="21"/>
        </w:rPr>
        <w:t xml:space="preserve">，统一社会信用代码为</w:t>
      </w:r>
      <w:r>
        <w:rPr>
          <w:rFonts w:hint="default"/>
          <w:sz w:val="21"/>
          <w:szCs w:val="21"/>
          <w:u w:val="single"/>
        </w:rPr>
        <w:t xml:space="preserve">           </w:t>
      </w:r>
      <w:r>
        <w:rPr>
          <w:rFonts w:hint="default"/>
          <w:sz w:val="21"/>
          <w:szCs w:val="21"/>
        </w:rPr>
        <w:t xml:space="preserve"> ，法定代表人（单位负责人）为</w:t>
      </w:r>
      <w:r>
        <w:rPr>
          <w:rFonts w:hint="default"/>
          <w:sz w:val="21"/>
          <w:szCs w:val="21"/>
          <w:u w:val="single"/>
        </w:rPr>
        <w:t xml:space="preserve">         </w:t>
      </w:r>
      <w:r>
        <w:rPr>
          <w:rFonts w:hint="default"/>
          <w:sz w:val="21"/>
          <w:szCs w:val="21"/>
        </w:rPr>
        <w:t xml:space="preserve">，具有独立承担民事责任的能力</w:t>
      </w:r>
      <w:r>
        <w:rPr>
          <w:rFonts w:hint="default"/>
          <w:b/>
          <w:sz w:val="21"/>
          <w:szCs w:val="21"/>
        </w:rPr>
        <w:t xml:space="preserve">（如属于分公司经总公司授权参与项目，由总公司承担民事责任的，需提供总公司项目授权书）</w:t>
      </w:r>
      <w:r>
        <w:rPr>
          <w:rFonts w:hint="default"/>
          <w:sz w:val="21"/>
          <w:szCs w:val="21"/>
        </w:rPr>
        <w:t xml:space="preserve">。</w:t>
      </w:r>
      <w:r/>
    </w:p>
    <w:p>
      <w:pPr>
        <w:pStyle w:val="727"/>
        <w:ind w:firstLine="480"/>
        <w:spacing w:line="460" w:lineRule="exact"/>
        <w:rPr>
          <w:rFonts w:hint="default"/>
          <w:sz w:val="21"/>
          <w:szCs w:val="21"/>
        </w:rPr>
      </w:pPr>
      <w:r>
        <w:rPr>
          <w:rFonts w:hint="default"/>
          <w:sz w:val="21"/>
          <w:szCs w:val="21"/>
        </w:rPr>
        <w:t xml:space="preserve">二、我单位未被“国家企业信用信息系统”列入经营异常名录或者严重违法企业名单。</w:t>
      </w:r>
      <w:r/>
    </w:p>
    <w:p>
      <w:pPr>
        <w:pStyle w:val="727"/>
        <w:ind w:firstLine="480"/>
        <w:spacing w:line="460" w:lineRule="exact"/>
        <w:rPr>
          <w:rFonts w:hint="default"/>
          <w:sz w:val="21"/>
          <w:szCs w:val="21"/>
        </w:rPr>
      </w:pPr>
      <w:r>
        <w:rPr>
          <w:rFonts w:hint="default"/>
          <w:sz w:val="21"/>
          <w:szCs w:val="21"/>
        </w:rPr>
        <w:t xml:space="preserve">三、我单位具有良好的商业信誉（指供应商经营状况良好，无本资格声明第十条情形）和健全的财务会计制度。</w:t>
      </w:r>
      <w:r/>
    </w:p>
    <w:p>
      <w:pPr>
        <w:pStyle w:val="727"/>
        <w:ind w:firstLine="480"/>
        <w:spacing w:line="460" w:lineRule="exact"/>
        <w:rPr>
          <w:rFonts w:hint="default"/>
          <w:sz w:val="21"/>
          <w:szCs w:val="21"/>
        </w:rPr>
      </w:pPr>
      <w:r>
        <w:rPr>
          <w:rFonts w:hint="default"/>
          <w:sz w:val="21"/>
          <w:szCs w:val="21"/>
        </w:rPr>
        <w:t xml:space="preserve">四、我单位依法进行纳税和社会保险申报并实际履行了义务。</w:t>
      </w:r>
      <w:r/>
    </w:p>
    <w:p>
      <w:pPr>
        <w:pStyle w:val="727"/>
        <w:ind w:firstLine="480"/>
        <w:spacing w:line="460" w:lineRule="exact"/>
        <w:rPr>
          <w:rFonts w:hint="default"/>
          <w:sz w:val="21"/>
          <w:szCs w:val="21"/>
        </w:rPr>
      </w:pPr>
      <w:r>
        <w:rPr>
          <w:rFonts w:hint="default"/>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727"/>
        <w:ind w:firstLine="480"/>
        <w:spacing w:line="460" w:lineRule="exact"/>
        <w:rPr>
          <w:rFonts w:hint="default"/>
          <w:sz w:val="21"/>
          <w:szCs w:val="21"/>
        </w:rPr>
      </w:pPr>
      <w:r>
        <w:rPr>
          <w:rFonts w:hint="default"/>
          <w:sz w:val="21"/>
          <w:szCs w:val="21"/>
        </w:rPr>
        <w:t xml:space="preserve">主要设备有：</w:t>
      </w:r>
      <w:r>
        <w:rPr>
          <w:rFonts w:hint="default"/>
          <w:sz w:val="21"/>
          <w:szCs w:val="21"/>
          <w:u w:val="single"/>
        </w:rPr>
        <w:t xml:space="preserve">            </w:t>
      </w:r>
      <w:r/>
    </w:p>
    <w:p>
      <w:pPr>
        <w:pStyle w:val="727"/>
        <w:ind w:firstLine="480"/>
        <w:spacing w:line="460" w:lineRule="exact"/>
        <w:rPr>
          <w:rFonts w:hint="default"/>
          <w:sz w:val="21"/>
          <w:szCs w:val="21"/>
        </w:rPr>
      </w:pPr>
      <w:r>
        <w:rPr>
          <w:rFonts w:hint="default"/>
          <w:sz w:val="21"/>
          <w:szCs w:val="21"/>
        </w:rPr>
        <w:t xml:space="preserve">主要专业技术能力有</w:t>
      </w:r>
      <w:r>
        <w:rPr>
          <w:rFonts w:hint="default"/>
          <w:sz w:val="21"/>
          <w:szCs w:val="21"/>
          <w:u w:val="single"/>
        </w:rPr>
        <w:t xml:space="preserve">                 </w:t>
      </w:r>
      <w:r/>
    </w:p>
    <w:p>
      <w:pPr>
        <w:pStyle w:val="727"/>
        <w:ind w:firstLine="480"/>
        <w:spacing w:line="460" w:lineRule="exact"/>
        <w:rPr>
          <w:rFonts w:hint="default"/>
          <w:sz w:val="21"/>
          <w:szCs w:val="21"/>
        </w:rPr>
      </w:pPr>
      <w:r>
        <w:rPr>
          <w:rFonts w:hint="default"/>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27"/>
        <w:ind w:firstLine="480"/>
        <w:spacing w:line="460" w:lineRule="exact"/>
        <w:rPr>
          <w:rFonts w:hint="default"/>
          <w:sz w:val="21"/>
          <w:szCs w:val="21"/>
        </w:rPr>
      </w:pPr>
      <w:r>
        <w:rPr>
          <w:rFonts w:hint="default"/>
          <w:sz w:val="21"/>
          <w:szCs w:val="21"/>
        </w:rPr>
        <w:t xml:space="preserve">七、我单位具备法律、行政法规规定的其他条件。</w:t>
      </w:r>
      <w:r/>
    </w:p>
    <w:p>
      <w:pPr>
        <w:pStyle w:val="727"/>
        <w:ind w:firstLine="480"/>
        <w:spacing w:line="460" w:lineRule="exact"/>
        <w:rPr>
          <w:rFonts w:hint="default"/>
          <w:sz w:val="21"/>
          <w:szCs w:val="21"/>
        </w:rPr>
      </w:pPr>
      <w:r>
        <w:rPr>
          <w:rFonts w:hint="default"/>
          <w:sz w:val="21"/>
          <w:szCs w:val="21"/>
        </w:rPr>
        <w:t xml:space="preserve">八、与我单位存在“单位负责人为同一人或者存在直接控股、管理关系”的其他单位信息如下（如无此情形的，填写“无”）：</w:t>
      </w:r>
      <w:r/>
    </w:p>
    <w:p>
      <w:pPr>
        <w:pStyle w:val="727"/>
        <w:ind w:firstLine="480"/>
        <w:spacing w:line="460" w:lineRule="exact"/>
        <w:rPr>
          <w:rFonts w:hint="default"/>
          <w:sz w:val="21"/>
          <w:szCs w:val="21"/>
        </w:rPr>
      </w:pPr>
      <w:r>
        <w:rPr>
          <w:rFonts w:hint="default"/>
          <w:sz w:val="21"/>
          <w:szCs w:val="21"/>
        </w:rPr>
        <w:t xml:space="preserve">1、与我单位的法定代表人（单位负责人）为同一人的其他单位如下：</w:t>
      </w:r>
      <w:r>
        <w:rPr>
          <w:rFonts w:hint="default"/>
          <w:sz w:val="21"/>
          <w:szCs w:val="21"/>
          <w:u w:val="single"/>
        </w:rPr>
        <w:t xml:space="preserve">     </w:t>
      </w:r>
      <w:r>
        <w:rPr>
          <w:rFonts w:hint="default"/>
          <w:sz w:val="21"/>
          <w:szCs w:val="21"/>
        </w:rPr>
        <w:t xml:space="preserve">          </w:t>
      </w:r>
      <w:r/>
    </w:p>
    <w:p>
      <w:pPr>
        <w:pStyle w:val="727"/>
        <w:ind w:firstLine="480"/>
        <w:spacing w:line="460" w:lineRule="exact"/>
        <w:rPr>
          <w:rFonts w:hint="default"/>
          <w:sz w:val="21"/>
          <w:szCs w:val="21"/>
        </w:rPr>
      </w:pPr>
      <w:r>
        <w:rPr>
          <w:rFonts w:hint="default"/>
          <w:sz w:val="21"/>
          <w:szCs w:val="21"/>
        </w:rPr>
        <w:t xml:space="preserve">2、我单位直接控股的其他单位如下：</w:t>
      </w:r>
      <w:r>
        <w:rPr>
          <w:rFonts w:hint="default"/>
          <w:sz w:val="21"/>
          <w:szCs w:val="21"/>
          <w:u w:val="single"/>
        </w:rPr>
        <w:t xml:space="preserve">                    </w:t>
      </w:r>
      <w:r>
        <w:rPr>
          <w:rFonts w:hint="default"/>
          <w:sz w:val="21"/>
          <w:szCs w:val="21"/>
        </w:rPr>
        <w:t xml:space="preserve"> </w:t>
      </w:r>
      <w:r/>
    </w:p>
    <w:p>
      <w:pPr>
        <w:pStyle w:val="727"/>
        <w:ind w:firstLine="480"/>
        <w:spacing w:line="460" w:lineRule="exact"/>
        <w:rPr>
          <w:rFonts w:hint="default"/>
          <w:sz w:val="21"/>
          <w:szCs w:val="21"/>
        </w:rPr>
      </w:pPr>
      <w:r>
        <w:rPr>
          <w:rFonts w:hint="default"/>
          <w:sz w:val="21"/>
          <w:szCs w:val="21"/>
        </w:rPr>
        <w:t xml:space="preserve">3、与我单位存在管理关系的其他单位如下：</w:t>
      </w:r>
      <w:r>
        <w:rPr>
          <w:rFonts w:hint="default"/>
          <w:sz w:val="21"/>
          <w:szCs w:val="21"/>
          <w:u w:val="single"/>
        </w:rPr>
        <w:t xml:space="preserve">              </w:t>
      </w:r>
      <w:r>
        <w:rPr>
          <w:rFonts w:hint="default"/>
          <w:sz w:val="21"/>
          <w:szCs w:val="21"/>
        </w:rPr>
        <w:t xml:space="preserve"> </w:t>
      </w:r>
      <w:r/>
    </w:p>
    <w:p>
      <w:pPr>
        <w:pStyle w:val="727"/>
        <w:ind w:firstLine="480"/>
        <w:spacing w:line="460" w:lineRule="exact"/>
        <w:rPr>
          <w:rFonts w:hint="default"/>
          <w:sz w:val="21"/>
          <w:szCs w:val="21"/>
        </w:rPr>
      </w:pPr>
      <w:r>
        <w:rPr>
          <w:rFonts w:hint="default"/>
          <w:sz w:val="21"/>
          <w:szCs w:val="21"/>
        </w:rPr>
        <w:t xml:space="preserve">九、我单位不属于为本项目提供整体设计、规范编制或者项目管理、监理、检测等服务的供应商。</w:t>
      </w:r>
      <w:r/>
    </w:p>
    <w:p>
      <w:pPr>
        <w:pStyle w:val="727"/>
        <w:ind w:firstLine="480"/>
        <w:spacing w:line="460" w:lineRule="exact"/>
        <w:rPr>
          <w:rFonts w:hint="default"/>
          <w:sz w:val="21"/>
          <w:szCs w:val="21"/>
        </w:rPr>
      </w:pPr>
      <w:r>
        <w:rPr>
          <w:rFonts w:hint="default"/>
          <w:sz w:val="21"/>
          <w:szCs w:val="21"/>
        </w:rPr>
        <w:t xml:space="preserve">十、我单位无以下不良信用记录情形：</w:t>
      </w:r>
      <w:r/>
    </w:p>
    <w:p>
      <w:pPr>
        <w:pStyle w:val="727"/>
        <w:ind w:firstLine="480"/>
        <w:spacing w:line="460" w:lineRule="exact"/>
        <w:rPr>
          <w:rFonts w:hint="default"/>
          <w:sz w:val="21"/>
          <w:szCs w:val="21"/>
        </w:rPr>
      </w:pPr>
      <w:r>
        <w:rPr>
          <w:rFonts w:hint="default"/>
          <w:sz w:val="21"/>
          <w:szCs w:val="21"/>
        </w:rPr>
        <w:t xml:space="preserve">1、在“信用中国”网站被列入失信被执行人和重大税收违法案件当事人名单；</w:t>
      </w:r>
      <w:r/>
    </w:p>
    <w:p>
      <w:pPr>
        <w:pStyle w:val="727"/>
        <w:ind w:firstLine="480"/>
        <w:spacing w:line="460" w:lineRule="exact"/>
        <w:rPr>
          <w:rFonts w:hint="default"/>
          <w:sz w:val="21"/>
          <w:szCs w:val="21"/>
        </w:rPr>
      </w:pPr>
      <w:r>
        <w:rPr>
          <w:rFonts w:hint="default"/>
          <w:sz w:val="21"/>
          <w:szCs w:val="21"/>
        </w:rPr>
        <w:t xml:space="preserve">2、在“中国政府采购网”网站被列入政府采购严重违法失信行为记录名单；</w:t>
      </w:r>
      <w:r/>
    </w:p>
    <w:p>
      <w:pPr>
        <w:pStyle w:val="727"/>
        <w:ind w:firstLine="480"/>
        <w:spacing w:line="460" w:lineRule="exact"/>
        <w:rPr>
          <w:rFonts w:hint="default"/>
          <w:sz w:val="21"/>
          <w:szCs w:val="21"/>
        </w:rPr>
      </w:pPr>
      <w:r>
        <w:rPr>
          <w:rFonts w:hint="default"/>
          <w:sz w:val="21"/>
          <w:szCs w:val="21"/>
        </w:rPr>
        <w:t xml:space="preserve">3、不符合《政府采购法》第二十二条规定的条件。</w:t>
      </w:r>
      <w:r/>
    </w:p>
    <w:p>
      <w:pPr>
        <w:pStyle w:val="727"/>
        <w:ind w:firstLine="480"/>
        <w:spacing w:line="460" w:lineRule="exact"/>
        <w:rPr>
          <w:rFonts w:hint="default"/>
          <w:sz w:val="21"/>
          <w:szCs w:val="21"/>
        </w:rPr>
      </w:pPr>
      <w:r>
        <w:rPr>
          <w:rFonts w:hint="default"/>
          <w:sz w:val="21"/>
          <w:szCs w:val="21"/>
        </w:rPr>
      </w:r>
      <w:r/>
    </w:p>
    <w:p>
      <w:pPr>
        <w:pStyle w:val="727"/>
        <w:ind w:firstLine="480"/>
        <w:spacing w:line="460" w:lineRule="exact"/>
        <w:rPr>
          <w:rFonts w:hint="default"/>
          <w:sz w:val="21"/>
          <w:szCs w:val="21"/>
        </w:rPr>
      </w:pPr>
      <w:r>
        <w:rPr>
          <w:rFonts w:hint="default"/>
          <w:sz w:val="21"/>
          <w:szCs w:val="21"/>
        </w:rPr>
        <w:t xml:space="preserve">我单位保证上述声明的事项都是真实的，如有虚假，我单位愿意承担相应的法律责任，并承担因此所造成的一切损失。</w:t>
      </w:r>
      <w:r/>
    </w:p>
    <w:p>
      <w:pPr>
        <w:pStyle w:val="727"/>
        <w:ind w:firstLine="480"/>
        <w:spacing w:line="460" w:lineRule="exact"/>
        <w:rPr>
          <w:rFonts w:hint="default"/>
          <w:sz w:val="21"/>
          <w:szCs w:val="21"/>
        </w:rPr>
      </w:pPr>
      <w:r>
        <w:rPr>
          <w:rFonts w:hint="default"/>
          <w:sz w:val="21"/>
          <w:szCs w:val="21"/>
        </w:rPr>
      </w:r>
      <w:r/>
    </w:p>
    <w:p>
      <w:pPr>
        <w:pStyle w:val="727"/>
        <w:ind w:firstLine="480"/>
        <w:spacing w:line="460" w:lineRule="exact"/>
        <w:rPr>
          <w:rFonts w:hint="default"/>
          <w:sz w:val="21"/>
          <w:szCs w:val="21"/>
        </w:rPr>
      </w:pPr>
      <w:r>
        <w:rPr>
          <w:rFonts w:hint="default"/>
          <w:sz w:val="21"/>
          <w:szCs w:val="21"/>
        </w:rPr>
      </w:r>
      <w:r/>
    </w:p>
    <w:p>
      <w:pPr>
        <w:pStyle w:val="727"/>
        <w:ind w:firstLine="480"/>
        <w:spacing w:line="460" w:lineRule="exact"/>
        <w:rPr>
          <w:rFonts w:hint="default"/>
          <w:sz w:val="21"/>
          <w:szCs w:val="21"/>
        </w:rPr>
      </w:pPr>
      <w:r>
        <w:rPr>
          <w:rFonts w:hint="default"/>
          <w:sz w:val="21"/>
          <w:szCs w:val="21"/>
        </w:rPr>
        <w:t xml:space="preserve">                                            供应商：（加盖公章）</w:t>
      </w:r>
      <w:r/>
    </w:p>
    <w:p>
      <w:pPr>
        <w:pStyle w:val="727"/>
        <w:ind w:firstLine="480"/>
        <w:spacing w:line="460" w:lineRule="exact"/>
        <w:rPr>
          <w:rFonts w:hint="default"/>
          <w:sz w:val="21"/>
          <w:szCs w:val="21"/>
        </w:rPr>
      </w:pPr>
      <w:r>
        <w:rPr>
          <w:rFonts w:hint="default"/>
          <w:sz w:val="21"/>
          <w:szCs w:val="21"/>
        </w:rPr>
        <w:t xml:space="preserve">                                           法定代表人（或单位负责人）签字或盖章：</w:t>
      </w:r>
      <w:r/>
    </w:p>
    <w:p>
      <w:pPr>
        <w:pStyle w:val="727"/>
        <w:ind w:firstLine="4305"/>
        <w:spacing w:line="460" w:lineRule="exact"/>
        <w:rPr>
          <w:rFonts w:hint="default"/>
          <w:sz w:val="21"/>
          <w:szCs w:val="21"/>
        </w:rPr>
      </w:pPr>
      <w:r>
        <w:rPr>
          <w:rFonts w:hint="default"/>
          <w:sz w:val="21"/>
          <w:szCs w:val="21"/>
        </w:rPr>
        <w:t xml:space="preserve">日期：    年    月    日</w:t>
      </w:r>
      <w:r/>
    </w:p>
    <w:p>
      <w:pPr>
        <w:spacing w:line="360" w:lineRule="auto"/>
        <w:rPr>
          <w:rFonts w:hint="default"/>
          <w:sz w:val="21"/>
          <w:szCs w:val="21"/>
        </w:rPr>
      </w:pPr>
      <w:r>
        <w:rPr>
          <w:rFonts w:hint="default"/>
          <w:sz w:val="21"/>
          <w:szCs w:val="21"/>
        </w:rPr>
      </w:r>
      <w:r/>
    </w:p>
    <w:p>
      <w:pPr>
        <w:spacing w:line="360" w:lineRule="auto"/>
        <w:rPr>
          <w:rFonts w:hint="default"/>
          <w:sz w:val="21"/>
          <w:szCs w:val="21"/>
        </w:rPr>
      </w:pPr>
      <w:r>
        <w:rPr>
          <w:rFonts w:hint="default"/>
          <w:sz w:val="21"/>
          <w:szCs w:val="21"/>
        </w:rPr>
      </w:r>
      <w:r/>
    </w:p>
    <w:p>
      <w:pPr>
        <w:spacing w:line="360" w:lineRule="auto"/>
        <w:rPr>
          <w:rFonts w:hint="default"/>
          <w:sz w:val="21"/>
          <w:szCs w:val="21"/>
        </w:rPr>
      </w:pPr>
      <w:r>
        <w:rPr>
          <w:rFonts w:hint="default"/>
          <w:sz w:val="21"/>
          <w:szCs w:val="21"/>
        </w:rPr>
      </w:r>
      <w:r/>
    </w:p>
    <w:p>
      <w:pPr>
        <w:spacing w:line="360" w:lineRule="auto"/>
        <w:rPr>
          <w:rFonts w:hint="default"/>
          <w:sz w:val="21"/>
          <w:szCs w:val="21"/>
        </w:rPr>
      </w:pPr>
      <w:r>
        <w:rPr>
          <w:rFonts w:hint="default" w:ascii="宋体" w:eastAsia="宋体"/>
          <w:sz w:val="21"/>
          <w:szCs w:val="21"/>
        </w:rPr>
        <w:t xml:space="preserve">说明：供应商承诺不实的，依据《政府采购法》第七十七条“提供虚假材料谋取中标、成交的”有关规定予以处理。</w:t>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sectPr>
          <w:footnotePr/>
          <w:endnotePr/>
          <w:type w:val="nextPage"/>
          <w:pgSz w:w="11907" w:h="16840" w:orient="portrait"/>
          <w:pgMar w:top="1418" w:right="1417" w:bottom="1418" w:left="1417" w:header="851" w:footer="851" w:gutter="0"/>
          <w:lnNumType w:countBy="0" w:distance="360"/>
          <w:cols w:num="1" w:sep="0" w:space="720" w:equalWidth="1"/>
          <w:docGrid w:linePitch="360"/>
        </w:sectPr>
      </w:pPr>
      <w:r>
        <w:rPr>
          <w:rFonts w:hint="default"/>
          <w:sz w:val="24"/>
          <w:szCs w:val="24"/>
        </w:rPr>
      </w:r>
      <w:r/>
    </w:p>
    <w:p>
      <w:pPr>
        <w:spacing w:line="360" w:lineRule="auto"/>
        <w:rPr>
          <w:rFonts w:hint="default"/>
          <w:color w:val="000000"/>
          <w:sz w:val="21"/>
          <w:szCs w:val="21"/>
        </w:rPr>
        <w:outlineLvl w:val="2"/>
      </w:pPr>
      <w:r>
        <w:rPr>
          <w:rFonts w:hint="default"/>
          <w:color w:val="000000"/>
          <w:sz w:val="21"/>
          <w:szCs w:val="21"/>
        </w:rPr>
        <w:t xml:space="preserve">2 </w:t>
      </w:r>
      <w:r>
        <w:rPr>
          <w:rFonts w:hint="default" w:ascii="宋体" w:eastAsia="宋体"/>
          <w:color w:val="000000"/>
          <w:sz w:val="21"/>
          <w:szCs w:val="21"/>
        </w:rPr>
        <w:t xml:space="preserve">落实政府采购政策需满足的资格要求</w:t>
      </w:r>
      <w:r/>
    </w:p>
    <w:p>
      <w:pPr>
        <w:spacing w:line="360" w:lineRule="auto"/>
        <w:rPr>
          <w:rFonts w:hint="default"/>
          <w:color w:val="000000"/>
          <w:sz w:val="24"/>
          <w:szCs w:val="24"/>
        </w:rPr>
        <w:outlineLvl w:val="2"/>
      </w:pPr>
      <w:r>
        <w:rPr>
          <w:rFonts w:hint="default"/>
          <w:color w:val="000000"/>
          <w:sz w:val="21"/>
          <w:szCs w:val="21"/>
        </w:rPr>
        <w:t xml:space="preserve">2-1 </w:t>
      </w:r>
      <w:r>
        <w:rPr>
          <w:rFonts w:hint="default" w:ascii="宋体" w:eastAsia="宋体"/>
          <w:color w:val="000000"/>
          <w:sz w:val="21"/>
          <w:szCs w:val="21"/>
        </w:rPr>
        <w:t xml:space="preserve">中小企业声明函（实质性格式）</w:t>
      </w:r>
      <w:r/>
    </w:p>
    <w:p>
      <w:pPr>
        <w:jc w:val="center"/>
        <w:spacing w:before="240" w:after="240" w:line="360" w:lineRule="auto"/>
        <w:rPr>
          <w:rFonts w:hint="default"/>
          <w:b/>
          <w:color w:val="000000"/>
          <w:sz w:val="36"/>
          <w:szCs w:val="24"/>
        </w:rPr>
      </w:pPr>
      <w:r>
        <w:rPr>
          <w:rFonts w:hint="default" w:ascii="宋体" w:eastAsia="宋体"/>
          <w:b/>
          <w:color w:val="000000"/>
          <w:sz w:val="36"/>
          <w:szCs w:val="24"/>
        </w:rPr>
        <w:t xml:space="preserve">中小企业声明函（工程）格式</w:t>
      </w:r>
      <w:r/>
    </w:p>
    <w:p>
      <w:pPr>
        <w:ind w:firstLine="504"/>
        <w:spacing w:line="360" w:lineRule="auto"/>
        <w:rPr>
          <w:rFonts w:hint="default"/>
          <w:spacing w:val="6"/>
          <w:sz w:val="21"/>
          <w:szCs w:val="21"/>
        </w:rPr>
      </w:pPr>
      <w:r>
        <w:rPr>
          <w:rFonts w:hint="default" w:ascii="宋体" w:eastAsia="宋体"/>
          <w:spacing w:val="6"/>
          <w:sz w:val="21"/>
          <w:szCs w:val="21"/>
        </w:rPr>
        <w:t xml:space="preserve">本公司（联合体）郑重声明，根据《政府采购促进中小企业发展管理办法》（财库﹝2020﹞46 号）的规定，本公司（联合体）参加</w:t>
      </w:r>
      <w:r>
        <w:rPr>
          <w:rFonts w:hint="eastAsia" w:ascii="宋体"/>
          <w:spacing w:val="6"/>
          <w:sz w:val="21"/>
          <w:szCs w:val="21"/>
          <w:u w:val="single"/>
          <w:lang w:val="en-US" w:eastAsia="zh-CN"/>
        </w:rPr>
        <w:t xml:space="preserve">        </w:t>
      </w:r>
      <w:r>
        <w:rPr>
          <w:rFonts w:hint="default" w:ascii="宋体" w:eastAsia="宋体"/>
          <w:spacing w:val="6"/>
          <w:sz w:val="21"/>
          <w:szCs w:val="21"/>
        </w:rPr>
        <w:t xml:space="preserve">（单位名称）的</w:t>
      </w:r>
      <w:r>
        <w:rPr>
          <w:rFonts w:hint="default" w:ascii="宋体" w:eastAsia="宋体"/>
          <w:spacing w:val="6"/>
          <w:sz w:val="21"/>
          <w:szCs w:val="21"/>
          <w:u w:val="single"/>
        </w:rPr>
        <w:t xml:space="preserve">（项目名称</w:t>
      </w:r>
      <w:r>
        <w:rPr>
          <w:rFonts w:hint="eastAsia" w:ascii="宋体"/>
          <w:spacing w:val="6"/>
          <w:sz w:val="21"/>
          <w:szCs w:val="21"/>
          <w:u w:val="single"/>
          <w:lang w:eastAsia="zh-CN"/>
        </w:rPr>
        <w:t xml:space="preserve">）</w:t>
      </w:r>
      <w:r>
        <w:rPr>
          <w:rFonts w:hint="eastAsia" w:ascii="宋体" w:hAnsi="Times New Roman" w:eastAsia="宋体" w:cs="Times New Roman"/>
          <w:spacing w:val="6"/>
          <w:sz w:val="21"/>
          <w:szCs w:val="21"/>
          <w:u w:val="single"/>
        </w:rPr>
        <w:t xml:space="preserve">（分包号：</w:t>
      </w:r>
      <w:r>
        <w:rPr>
          <w:rFonts w:hint="default" w:ascii="宋体" w:eastAsia="宋体"/>
          <w:spacing w:val="6"/>
          <w:sz w:val="21"/>
          <w:szCs w:val="21"/>
          <w:u w:val="single"/>
        </w:rPr>
        <w:t xml:space="preserve">）</w:t>
      </w:r>
      <w:r>
        <w:rPr>
          <w:rFonts w:hint="default" w:ascii="宋体" w:eastAsia="宋体"/>
          <w:spacing w:val="6"/>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default"/>
          <w:spacing w:val="6"/>
          <w:sz w:val="21"/>
          <w:szCs w:val="21"/>
        </w:rPr>
      </w:pPr>
      <w:r>
        <w:rPr>
          <w:rFonts w:hint="default"/>
          <w:spacing w:val="6"/>
          <w:sz w:val="21"/>
          <w:szCs w:val="21"/>
        </w:rPr>
        <w:t xml:space="preserve">1.</w:t>
      </w:r>
      <w:r>
        <w:rPr>
          <w:rFonts w:hint="default" w:ascii="宋体" w:eastAsia="宋体"/>
          <w:spacing w:val="6"/>
          <w:sz w:val="21"/>
          <w:szCs w:val="21"/>
          <w:u w:val="single"/>
        </w:rPr>
        <w:t xml:space="preserve">（标的名称）</w:t>
      </w:r>
      <w:r>
        <w:rPr>
          <w:rFonts w:hint="default" w:ascii="宋体" w:eastAsia="宋体"/>
          <w:spacing w:val="6"/>
          <w:sz w:val="21"/>
          <w:szCs w:val="21"/>
        </w:rPr>
        <w:t xml:space="preserve">，属于</w:t>
      </w:r>
      <w:r>
        <w:rPr>
          <w:rFonts w:hint="default" w:ascii="宋体" w:eastAsia="宋体"/>
          <w:spacing w:val="6"/>
          <w:sz w:val="21"/>
          <w:szCs w:val="21"/>
          <w:u w:val="single"/>
        </w:rPr>
        <w:t xml:space="preserve">（采购文件中明确的所属行业）</w:t>
      </w:r>
      <w:r>
        <w:rPr>
          <w:rFonts w:hint="default" w:ascii="宋体" w:eastAsia="宋体"/>
          <w:spacing w:val="6"/>
          <w:sz w:val="21"/>
          <w:szCs w:val="21"/>
        </w:rPr>
        <w:t xml:space="preserve">行业；承建（承接）企业为</w:t>
      </w:r>
      <w:r>
        <w:rPr>
          <w:rFonts w:hint="default" w:ascii="宋体" w:eastAsia="宋体"/>
          <w:spacing w:val="6"/>
          <w:sz w:val="21"/>
          <w:szCs w:val="21"/>
          <w:u w:val="single"/>
        </w:rPr>
        <w:t xml:space="preserve">（企业名称）</w:t>
      </w:r>
      <w:r>
        <w:rPr>
          <w:rFonts w:hint="default" w:ascii="宋体" w:eastAsia="宋体"/>
          <w:spacing w:val="6"/>
          <w:sz w:val="21"/>
          <w:szCs w:val="21"/>
        </w:rPr>
        <w:t xml:space="preserve">，从业人员______人，营业收入为______万元，资产总额为______万元</w:t>
      </w:r>
      <w:r>
        <w:rPr>
          <w:rFonts w:hint="default"/>
          <w:spacing w:val="6"/>
          <w:sz w:val="21"/>
          <w:szCs w:val="21"/>
          <w:vertAlign w:val="superscript"/>
        </w:rPr>
        <w:t xml:space="preserve">1</w:t>
      </w:r>
      <w:r>
        <w:rPr>
          <w:rFonts w:hint="default" w:ascii="宋体" w:eastAsia="宋体"/>
          <w:spacing w:val="6"/>
          <w:sz w:val="21"/>
          <w:szCs w:val="21"/>
        </w:rPr>
        <w:t xml:space="preserve">，属于（中型企业、小型企业、微型企业）；</w:t>
      </w:r>
      <w:r/>
    </w:p>
    <w:p>
      <w:pPr>
        <w:ind w:firstLine="504"/>
        <w:spacing w:line="360" w:lineRule="auto"/>
        <w:rPr>
          <w:rFonts w:hint="default"/>
          <w:spacing w:val="6"/>
          <w:sz w:val="21"/>
          <w:szCs w:val="21"/>
        </w:rPr>
      </w:pPr>
      <w:r>
        <w:rPr>
          <w:rFonts w:hint="default"/>
          <w:spacing w:val="6"/>
          <w:sz w:val="21"/>
          <w:szCs w:val="21"/>
        </w:rPr>
        <w:t xml:space="preserve">2.</w:t>
      </w:r>
      <w:r>
        <w:rPr>
          <w:rFonts w:hint="default" w:ascii="宋体" w:eastAsia="宋体"/>
          <w:spacing w:val="6"/>
          <w:sz w:val="21"/>
          <w:szCs w:val="21"/>
          <w:u w:val="single"/>
        </w:rPr>
        <w:t xml:space="preserve">（标的名称）</w:t>
      </w:r>
      <w:r>
        <w:rPr>
          <w:rFonts w:hint="default" w:ascii="宋体" w:eastAsia="宋体"/>
          <w:spacing w:val="6"/>
          <w:sz w:val="21"/>
          <w:szCs w:val="21"/>
        </w:rPr>
        <w:t xml:space="preserve">，属于</w:t>
      </w:r>
      <w:r>
        <w:rPr>
          <w:rFonts w:hint="default" w:ascii="宋体" w:eastAsia="宋体"/>
          <w:spacing w:val="6"/>
          <w:sz w:val="21"/>
          <w:szCs w:val="21"/>
          <w:u w:val="single"/>
        </w:rPr>
        <w:t xml:space="preserve">（采购文件中明确的所属行业）</w:t>
      </w:r>
      <w:r>
        <w:rPr>
          <w:rFonts w:hint="default" w:ascii="宋体" w:eastAsia="宋体"/>
          <w:spacing w:val="6"/>
          <w:sz w:val="21"/>
          <w:szCs w:val="21"/>
        </w:rPr>
        <w:t xml:space="preserve">行业；承建（承接）企业为</w:t>
      </w:r>
      <w:r>
        <w:rPr>
          <w:rFonts w:hint="default" w:ascii="宋体" w:eastAsia="宋体"/>
          <w:spacing w:val="6"/>
          <w:sz w:val="21"/>
          <w:szCs w:val="21"/>
          <w:u w:val="single"/>
        </w:rPr>
        <w:t xml:space="preserve">（企业名称）</w:t>
      </w:r>
      <w:r>
        <w:rPr>
          <w:rFonts w:hint="default" w:ascii="宋体" w:eastAsia="宋体"/>
          <w:spacing w:val="6"/>
          <w:sz w:val="21"/>
          <w:szCs w:val="21"/>
        </w:rPr>
        <w:t xml:space="preserve">，从业人员______人，营业收入为______万元，资产总额为______万元，属于</w:t>
      </w:r>
      <w:r>
        <w:rPr>
          <w:rFonts w:hint="default" w:ascii="宋体" w:eastAsia="宋体"/>
          <w:spacing w:val="6"/>
          <w:sz w:val="21"/>
          <w:szCs w:val="21"/>
          <w:u w:val="single"/>
        </w:rPr>
        <w:t xml:space="preserve">（中型企业、小型企业、微型企业）</w:t>
      </w:r>
      <w:r>
        <w:rPr>
          <w:rFonts w:hint="default" w:ascii="宋体" w:eastAsia="宋体"/>
          <w:spacing w:val="6"/>
          <w:sz w:val="21"/>
          <w:szCs w:val="21"/>
        </w:rPr>
        <w:t xml:space="preserve">；</w:t>
      </w:r>
      <w:r/>
    </w:p>
    <w:p>
      <w:pPr>
        <w:ind w:firstLine="504"/>
        <w:spacing w:line="360" w:lineRule="auto"/>
        <w:rPr>
          <w:rFonts w:hint="default"/>
          <w:spacing w:val="6"/>
          <w:sz w:val="21"/>
          <w:szCs w:val="21"/>
        </w:rPr>
      </w:pPr>
      <w:r>
        <w:rPr>
          <w:rFonts w:hint="default"/>
          <w:spacing w:val="6"/>
          <w:sz w:val="21"/>
          <w:szCs w:val="21"/>
        </w:rPr>
      </w:r>
      <w:r/>
    </w:p>
    <w:p>
      <w:pPr>
        <w:ind w:firstLine="504"/>
        <w:spacing w:line="360" w:lineRule="auto"/>
        <w:rPr>
          <w:rFonts w:hint="default"/>
          <w:spacing w:val="6"/>
          <w:sz w:val="21"/>
          <w:szCs w:val="21"/>
        </w:rPr>
      </w:pPr>
      <w:r>
        <w:rPr>
          <w:rFonts w:hint="default"/>
          <w:spacing w:val="6"/>
          <w:sz w:val="21"/>
          <w:szCs w:val="21"/>
        </w:rPr>
        <w:t xml:space="preserve">……</w:t>
      </w:r>
      <w:r/>
    </w:p>
    <w:p>
      <w:pPr>
        <w:ind w:firstLine="504"/>
        <w:spacing w:line="360" w:lineRule="auto"/>
        <w:rPr>
          <w:rFonts w:hint="default"/>
          <w:spacing w:val="6"/>
          <w:sz w:val="21"/>
          <w:szCs w:val="21"/>
        </w:rPr>
      </w:pPr>
      <w:r>
        <w:rPr>
          <w:rFonts w:hint="default" w:ascii="宋体" w:eastAsia="宋体"/>
          <w:spacing w:val="6"/>
          <w:sz w:val="21"/>
          <w:szCs w:val="21"/>
        </w:rPr>
        <w:t xml:space="preserve">以上企业，不属于大企业的分支机构，不存在控股股东为大企业的情形，也不存在与大企业的负责人为同一人的情形。</w:t>
      </w:r>
      <w:r/>
    </w:p>
    <w:p>
      <w:pPr>
        <w:ind w:firstLine="504"/>
        <w:spacing w:line="360" w:lineRule="auto"/>
        <w:rPr>
          <w:rFonts w:hint="default"/>
          <w:spacing w:val="6"/>
          <w:sz w:val="21"/>
          <w:szCs w:val="21"/>
        </w:rPr>
      </w:pPr>
      <w:r>
        <w:rPr>
          <w:rFonts w:hint="default" w:ascii="宋体" w:eastAsia="宋体"/>
          <w:spacing w:val="6"/>
          <w:sz w:val="21"/>
          <w:szCs w:val="21"/>
        </w:rPr>
        <w:t xml:space="preserve">本企业对上述声明内容的真实性负责。如有虚假，将依法承担相应责任。</w:t>
      </w:r>
      <w:r/>
    </w:p>
    <w:p>
      <w:pPr>
        <w:ind w:right="360" w:firstLine="480"/>
        <w:jc w:val="right"/>
        <w:spacing w:line="360" w:lineRule="auto"/>
        <w:rPr>
          <w:rFonts w:hint="default"/>
          <w:color w:val="000000"/>
          <w:sz w:val="21"/>
          <w:szCs w:val="21"/>
        </w:rPr>
      </w:pPr>
      <w:r>
        <w:rPr>
          <w:rFonts w:hint="default"/>
          <w:color w:val="000000"/>
          <w:sz w:val="21"/>
          <w:szCs w:val="21"/>
        </w:rPr>
      </w:r>
      <w:r/>
    </w:p>
    <w:p>
      <w:pPr>
        <w:ind w:right="360" w:firstLine="480"/>
        <w:jc w:val="right"/>
        <w:spacing w:line="360" w:lineRule="auto"/>
        <w:rPr>
          <w:rFonts w:hint="default"/>
          <w:color w:val="000000"/>
          <w:sz w:val="21"/>
          <w:szCs w:val="21"/>
        </w:rPr>
      </w:pPr>
      <w:r>
        <w:rPr>
          <w:rFonts w:hint="default" w:ascii="宋体" w:eastAsia="宋体"/>
          <w:color w:val="000000"/>
          <w:sz w:val="21"/>
          <w:szCs w:val="21"/>
        </w:rPr>
        <w:t xml:space="preserve">企业名称（加盖公章）：________</w:t>
      </w:r>
      <w:r/>
    </w:p>
    <w:p>
      <w:pPr>
        <w:ind w:right="360" w:firstLine="480"/>
        <w:jc w:val="right"/>
        <w:spacing w:line="360" w:lineRule="auto"/>
        <w:rPr>
          <w:rFonts w:hint="default"/>
          <w:color w:val="000000"/>
          <w:sz w:val="21"/>
          <w:szCs w:val="21"/>
        </w:rPr>
      </w:pPr>
      <w:r>
        <w:rPr>
          <w:rFonts w:hint="default" w:ascii="宋体" w:eastAsia="宋体"/>
          <w:color w:val="000000"/>
          <w:sz w:val="21"/>
          <w:szCs w:val="21"/>
        </w:rPr>
        <w:t xml:space="preserve">日 期：________</w:t>
      </w:r>
      <w:r/>
    </w:p>
    <w:p>
      <w:pPr>
        <w:jc w:val="left"/>
        <w:rPr>
          <w:rFonts w:hint="default"/>
          <w:color w:val="000000"/>
          <w:sz w:val="24"/>
          <w:szCs w:val="24"/>
        </w:rPr>
      </w:pPr>
      <w:r>
        <w:rPr>
          <w:rFonts w:hint="default"/>
          <w:color w:val="000000"/>
          <w:sz w:val="24"/>
          <w:szCs w:val="24"/>
        </w:rPr>
      </w:r>
      <w:r/>
    </w:p>
    <w:p>
      <w:pPr>
        <w:jc w:val="left"/>
        <w:rPr>
          <w:rFonts w:hint="default"/>
          <w:color w:val="000000"/>
          <w:sz w:val="24"/>
          <w:szCs w:val="24"/>
        </w:rPr>
      </w:pPr>
      <w:r>
        <w:rPr>
          <w:rFonts w:hint="default"/>
          <w:color w:val="000000"/>
          <w:sz w:val="24"/>
          <w:szCs w:val="24"/>
        </w:rPr>
      </w:r>
      <w:r/>
    </w:p>
    <w:tbl>
      <w:tblPr>
        <w:tblStyle w:val="72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Borders>
              <w:top w:val="single" w:color="auto" w:sz="4" w:space="0"/>
              <w:left w:val="none" w:color="000000" w:sz="4" w:space="0"/>
              <w:bottom w:val="none" w:color="000000" w:sz="4" w:space="0"/>
              <w:right w:val="none" w:color="000000" w:sz="4" w:space="0"/>
            </w:tcBorders>
            <w:tcW w:w="8946" w:type="dxa"/>
            <w:vAlign w:val="top"/>
            <w:textDirection w:val="lrTb"/>
            <w:noWrap w:val="false"/>
          </w:tcPr>
          <w:p>
            <w:pPr>
              <w:ind w:left="0" w:right="0"/>
              <w:jc w:val="left"/>
              <w:keepLines w:val="0"/>
              <w:keepNext w:val="0"/>
              <w:spacing w:before="0" w:beforeAutospacing="0" w:after="0" w:afterAutospacing="0"/>
              <w:rPr>
                <w:rFonts w:hint="default"/>
                <w:color w:val="000000"/>
                <w:sz w:val="21"/>
                <w:szCs w:val="24"/>
              </w:rPr>
              <w:suppressLineNumbers w:val="0"/>
            </w:pPr>
            <w:r>
              <w:rPr>
                <w:rFonts w:hint="default"/>
                <w:color w:val="000000"/>
                <w:sz w:val="21"/>
                <w:szCs w:val="24"/>
                <w:vertAlign w:val="superscript"/>
              </w:rPr>
              <w:t xml:space="preserve">1</w:t>
            </w:r>
            <w:r>
              <w:rPr>
                <w:rFonts w:hint="default" w:ascii="宋体" w:eastAsia="宋体"/>
                <w:color w:val="000000"/>
                <w:sz w:val="21"/>
                <w:szCs w:val="24"/>
              </w:rPr>
              <w:t xml:space="preserve">从业人员、营业收入、资产总额填报上一年度数据，无上一年度数据的新成立企业可不填报。</w:t>
            </w:r>
            <w:r/>
          </w:p>
        </w:tc>
      </w:tr>
    </w:tbl>
    <w:p>
      <w:pPr>
        <w:jc w:val="left"/>
        <w:rPr>
          <w:rFonts w:hint="default"/>
          <w:color w:val="000000"/>
          <w:sz w:val="21"/>
          <w:szCs w:val="24"/>
          <w:vertAlign w:val="superscript"/>
        </w:rPr>
      </w:pPr>
      <w:r>
        <w:rPr>
          <w:rFonts w:hint="default"/>
          <w:color w:val="000000"/>
          <w:sz w:val="21"/>
          <w:szCs w:val="24"/>
          <w:vertAlign w:val="superscript"/>
        </w:rPr>
      </w:r>
      <w:r/>
    </w:p>
    <w:p>
      <w:pPr>
        <w:ind w:right="360" w:firstLine="480"/>
        <w:jc w:val="right"/>
        <w:spacing w:line="360" w:lineRule="auto"/>
        <w:rPr>
          <w:rFonts w:hint="default"/>
          <w:color w:val="000000"/>
          <w:sz w:val="24"/>
          <w:szCs w:val="24"/>
        </w:rPr>
      </w:pPr>
      <w:r>
        <w:rPr>
          <w:rFonts w:hint="default"/>
          <w:color w:val="000000"/>
          <w:sz w:val="24"/>
          <w:szCs w:val="24"/>
        </w:rPr>
      </w:r>
      <w:r/>
    </w:p>
    <w:p>
      <w:pPr>
        <w:jc w:val="center"/>
        <w:spacing w:before="240" w:after="240" w:line="360" w:lineRule="auto"/>
        <w:rPr>
          <w:rFonts w:hint="default"/>
          <w:color w:val="000000"/>
          <w:sz w:val="24"/>
          <w:szCs w:val="24"/>
        </w:rPr>
      </w:pPr>
      <w:r>
        <w:rPr>
          <w:rFonts w:hint="default"/>
          <w:color w:val="000000"/>
          <w:sz w:val="24"/>
          <w:szCs w:val="24"/>
        </w:rPr>
      </w:r>
      <w:r/>
    </w:p>
    <w:p>
      <w:pPr>
        <w:jc w:val="center"/>
        <w:spacing w:before="240" w:after="240" w:line="360" w:lineRule="auto"/>
        <w:rPr>
          <w:rFonts w:hint="default"/>
          <w:color w:val="000000"/>
          <w:sz w:val="24"/>
          <w:szCs w:val="24"/>
        </w:rPr>
      </w:pPr>
      <w:r>
        <w:rPr>
          <w:rFonts w:hint="default"/>
          <w:color w:val="000000"/>
          <w:sz w:val="24"/>
          <w:szCs w:val="24"/>
        </w:rPr>
      </w:r>
      <w:r/>
    </w:p>
    <w:p>
      <w:pPr>
        <w:jc w:val="center"/>
        <w:spacing w:before="240" w:after="240" w:line="360" w:lineRule="auto"/>
        <w:rPr>
          <w:rFonts w:hint="default"/>
          <w:color w:val="000000"/>
          <w:sz w:val="24"/>
          <w:szCs w:val="24"/>
        </w:rPr>
      </w:pPr>
      <w:r>
        <w:rPr>
          <w:rFonts w:hint="default"/>
          <w:color w:val="000000"/>
          <w:sz w:val="24"/>
          <w:szCs w:val="24"/>
        </w:rPr>
      </w:r>
      <w:r/>
    </w:p>
    <w:p>
      <w:pPr>
        <w:jc w:val="center"/>
        <w:rPr>
          <w:rFonts w:hint="default" w:ascii="宋体" w:eastAsia="宋体"/>
          <w:b/>
          <w:color w:val="000000"/>
          <w:sz w:val="36"/>
          <w:szCs w:val="24"/>
        </w:rPr>
      </w:pPr>
      <w:r>
        <w:rPr>
          <w:rFonts w:hint="default" w:ascii="宋体" w:eastAsia="宋体"/>
          <w:b/>
          <w:color w:val="000000"/>
          <w:sz w:val="36"/>
          <w:szCs w:val="24"/>
        </w:rPr>
      </w:r>
      <w:r/>
    </w:p>
    <w:p>
      <w:pPr>
        <w:jc w:val="center"/>
        <w:rPr>
          <w:rFonts w:hint="default"/>
          <w:b/>
          <w:color w:val="000000"/>
          <w:sz w:val="36"/>
          <w:szCs w:val="24"/>
        </w:rPr>
      </w:pPr>
      <w:r>
        <w:rPr>
          <w:rFonts w:hint="default" w:ascii="宋体" w:eastAsia="宋体"/>
          <w:b/>
          <w:color w:val="000000"/>
          <w:sz w:val="36"/>
          <w:szCs w:val="24"/>
        </w:rPr>
        <w:t xml:space="preserve">残疾人福利性单位声明函格式</w:t>
      </w:r>
      <w:r>
        <w:rPr>
          <w:rFonts w:hint="default"/>
          <w:b/>
          <w:color w:val="000000"/>
          <w:sz w:val="36"/>
          <w:szCs w:val="24"/>
        </w:rPr>
        <w:t xml:space="preserve">       </w:t>
      </w:r>
      <w:r/>
    </w:p>
    <w:p>
      <w:pPr>
        <w:jc w:val="center"/>
        <w:rPr>
          <w:rFonts w:hint="default"/>
          <w:color w:val="000000"/>
          <w:sz w:val="36"/>
          <w:szCs w:val="24"/>
        </w:rPr>
      </w:pPr>
      <w:r>
        <w:rPr>
          <w:rFonts w:hint="default"/>
          <w:color w:val="000000"/>
          <w:sz w:val="36"/>
          <w:szCs w:val="24"/>
        </w:rPr>
      </w:r>
      <w:r/>
    </w:p>
    <w:p>
      <w:pPr>
        <w:ind w:firstLine="504"/>
        <w:spacing w:line="588" w:lineRule="exact"/>
        <w:rPr>
          <w:rFonts w:hint="default"/>
          <w:spacing w:val="6"/>
          <w:sz w:val="21"/>
          <w:szCs w:val="21"/>
        </w:rPr>
      </w:pPr>
      <w:r>
        <w:rPr>
          <w:rFonts w:hint="default" w:ascii="宋体" w:eastAsia="宋体"/>
          <w:spacing w:val="6"/>
          <w:sz w:val="21"/>
          <w:szCs w:val="21"/>
        </w:rPr>
        <w:t xml:space="preserve">本单位郑重声明，根据《财政部 民政部 中国残疾人联合会关于促进残疾人就业政府采购政策的通知》（财库</w:t>
      </w:r>
      <w:r>
        <w:rPr>
          <w:rFonts w:hint="default" w:ascii="宋体" w:eastAsia="宋体"/>
          <w:sz w:val="21"/>
          <w:szCs w:val="21"/>
        </w:rPr>
        <w:t xml:space="preserve">〔2017〕 141</w:t>
      </w:r>
      <w:r>
        <w:rPr>
          <w:rFonts w:hint="default" w:ascii="宋体" w:eastAsia="宋体"/>
          <w:spacing w:val="6"/>
          <w:sz w:val="21"/>
          <w:szCs w:val="21"/>
        </w:rPr>
        <w:t xml:space="preserve">号）的规定，本单位</w:t>
      </w:r>
      <w:r>
        <w:rPr>
          <w:rFonts w:hint="default" w:ascii="宋体" w:eastAsia="宋体"/>
          <w:b/>
          <w:sz w:val="21"/>
          <w:szCs w:val="21"/>
        </w:rPr>
        <w:t xml:space="preserve">（请进行勾选）</w:t>
      </w:r>
      <w:r>
        <w:rPr>
          <w:rFonts w:hint="default" w:ascii="宋体" w:eastAsia="宋体"/>
          <w:spacing w:val="6"/>
          <w:sz w:val="21"/>
          <w:szCs w:val="21"/>
        </w:rPr>
        <w:t xml:space="preserve">：</w:t>
      </w:r>
      <w:r/>
    </w:p>
    <w:p>
      <w:pPr>
        <w:ind w:firstLine="482"/>
        <w:spacing w:line="588" w:lineRule="exact"/>
        <w:rPr>
          <w:rFonts w:hint="default"/>
          <w:b/>
          <w:spacing w:val="6"/>
          <w:sz w:val="21"/>
          <w:szCs w:val="21"/>
        </w:rPr>
      </w:pPr>
      <w:r>
        <w:rPr>
          <w:rFonts w:hint="default"/>
          <w:b/>
          <w:sz w:val="21"/>
          <w:szCs w:val="21"/>
        </w:rPr>
        <w:t xml:space="preserve">□</w:t>
      </w:r>
      <w:r>
        <w:rPr>
          <w:rFonts w:hint="default" w:ascii="宋体" w:eastAsia="宋体"/>
          <w:b/>
          <w:spacing w:val="6"/>
          <w:sz w:val="21"/>
          <w:szCs w:val="21"/>
        </w:rPr>
        <w:t xml:space="preserve">不属于符合条件的残疾人福利性单位。</w:t>
      </w:r>
      <w:r/>
    </w:p>
    <w:p>
      <w:pPr>
        <w:ind w:firstLine="482"/>
        <w:spacing w:line="588" w:lineRule="exact"/>
        <w:rPr>
          <w:rFonts w:hint="default"/>
          <w:spacing w:val="6"/>
          <w:sz w:val="21"/>
          <w:szCs w:val="21"/>
        </w:rPr>
      </w:pPr>
      <w:r>
        <w:rPr>
          <w:rFonts w:hint="default"/>
          <w:b/>
          <w:sz w:val="21"/>
          <w:szCs w:val="21"/>
        </w:rPr>
        <w:t xml:space="preserve">□</w:t>
      </w:r>
      <w:r>
        <w:rPr>
          <w:rFonts w:hint="default" w:ascii="宋体" w:eastAsia="宋体"/>
          <w:b/>
          <w:spacing w:val="6"/>
          <w:sz w:val="21"/>
          <w:szCs w:val="21"/>
        </w:rPr>
        <w:t xml:space="preserve">属于符合条件的残疾人福利性单位，</w:t>
      </w:r>
      <w:r>
        <w:rPr>
          <w:rFonts w:hint="default" w:ascii="宋体" w:eastAsia="宋体"/>
          <w:spacing w:val="6"/>
          <w:sz w:val="21"/>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default"/>
          <w:spacing w:val="6"/>
          <w:sz w:val="21"/>
          <w:szCs w:val="21"/>
        </w:rPr>
      </w:pPr>
      <w:r>
        <w:rPr>
          <w:rFonts w:hint="default" w:ascii="宋体" w:eastAsia="宋体"/>
          <w:b/>
          <w:spacing w:val="6"/>
          <w:sz w:val="21"/>
          <w:szCs w:val="21"/>
        </w:rPr>
        <w:t xml:space="preserve">本单位对上述声明的真实性负责。如有虚假，将依法承担相应责任。</w:t>
      </w:r>
      <w:r/>
    </w:p>
    <w:p>
      <w:pPr>
        <w:ind w:firstLine="444"/>
        <w:spacing w:line="588" w:lineRule="exact"/>
        <w:rPr>
          <w:rFonts w:hint="default"/>
          <w:spacing w:val="6"/>
          <w:sz w:val="21"/>
          <w:szCs w:val="21"/>
        </w:rPr>
      </w:pPr>
      <w:r>
        <w:rPr>
          <w:rFonts w:hint="default"/>
          <w:spacing w:val="6"/>
          <w:sz w:val="21"/>
          <w:szCs w:val="21"/>
        </w:rPr>
      </w:r>
      <w:r/>
    </w:p>
    <w:p>
      <w:pPr>
        <w:ind w:firstLine="444"/>
        <w:spacing w:line="588" w:lineRule="exact"/>
        <w:rPr>
          <w:rFonts w:hint="default"/>
          <w:spacing w:val="6"/>
          <w:sz w:val="21"/>
          <w:szCs w:val="21"/>
        </w:rPr>
      </w:pPr>
      <w:r>
        <w:rPr>
          <w:rFonts w:hint="default"/>
          <w:spacing w:val="6"/>
          <w:sz w:val="21"/>
          <w:szCs w:val="21"/>
        </w:rPr>
      </w:r>
      <w:r/>
    </w:p>
    <w:p>
      <w:pPr>
        <w:ind w:right="1560" w:firstLine="444"/>
        <w:jc w:val="center"/>
        <w:spacing w:line="588" w:lineRule="exact"/>
        <w:tabs>
          <w:tab w:val="left" w:pos="4860" w:leader="none"/>
        </w:tabs>
        <w:rPr>
          <w:rFonts w:hint="default"/>
          <w:spacing w:val="6"/>
          <w:sz w:val="21"/>
          <w:szCs w:val="21"/>
        </w:rPr>
      </w:pPr>
      <w:r>
        <w:rPr>
          <w:rFonts w:hint="default"/>
          <w:spacing w:val="6"/>
          <w:sz w:val="21"/>
          <w:szCs w:val="21"/>
        </w:rPr>
        <w:t xml:space="preserve">               </w:t>
      </w:r>
      <w:r>
        <w:rPr>
          <w:rFonts w:hint="default" w:ascii="宋体" w:eastAsia="宋体"/>
          <w:spacing w:val="6"/>
          <w:sz w:val="21"/>
          <w:szCs w:val="21"/>
        </w:rPr>
        <w:t xml:space="preserve">单位名称（盖章）：</w:t>
      </w:r>
      <w:r/>
    </w:p>
    <w:p>
      <w:pPr>
        <w:ind w:right="1560" w:firstLine="444"/>
        <w:jc w:val="center"/>
        <w:spacing w:line="588" w:lineRule="exact"/>
        <w:tabs>
          <w:tab w:val="left" w:pos="4860" w:leader="none"/>
        </w:tabs>
        <w:rPr>
          <w:rFonts w:hint="default"/>
          <w:spacing w:val="6"/>
          <w:sz w:val="21"/>
          <w:szCs w:val="21"/>
        </w:rPr>
      </w:pPr>
      <w:r>
        <w:rPr>
          <w:rFonts w:hint="default"/>
          <w:spacing w:val="6"/>
          <w:sz w:val="21"/>
          <w:szCs w:val="21"/>
        </w:rPr>
        <w:t xml:space="preserve">       </w:t>
      </w:r>
      <w:r>
        <w:rPr>
          <w:rFonts w:hint="default" w:ascii="宋体" w:eastAsia="宋体"/>
          <w:spacing w:val="6"/>
          <w:sz w:val="21"/>
          <w:szCs w:val="21"/>
        </w:rPr>
        <w:t xml:space="preserve">日  期：</w:t>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pStyle w:val="729"/>
        <w:ind w:left="121"/>
        <w:spacing w:before="0" w:line="240" w:lineRule="auto"/>
        <w:rPr>
          <w:rFonts w:hint="default"/>
          <w:sz w:val="21"/>
          <w:szCs w:val="21"/>
        </w:rPr>
      </w:pPr>
      <w:r>
        <w:rPr>
          <w:rFonts w:hint="default"/>
          <w:sz w:val="21"/>
          <w:szCs w:val="21"/>
        </w:rPr>
        <w:t xml:space="preserve">说明：</w:t>
      </w:r>
      <w:r/>
    </w:p>
    <w:p>
      <w:pPr>
        <w:pStyle w:val="729"/>
        <w:ind w:left="121"/>
        <w:spacing w:before="154" w:line="240" w:lineRule="auto"/>
        <w:rPr>
          <w:rFonts w:hint="default"/>
          <w:sz w:val="21"/>
          <w:szCs w:val="21"/>
        </w:rPr>
      </w:pPr>
      <w:r>
        <w:rPr>
          <w:rFonts w:hint="default"/>
          <w:sz w:val="21"/>
          <w:szCs w:val="21"/>
        </w:rPr>
        <w:t xml:space="preserve">（</w:t>
      </w:r>
      <w:r>
        <w:rPr>
          <w:rFonts w:hint="default" w:ascii="Times New Roman" w:hAnsi="Times New Roman" w:eastAsia="Times New Roman" w:cs="Times New Roman"/>
          <w:sz w:val="21"/>
          <w:szCs w:val="21"/>
        </w:rPr>
        <w:t xml:space="preserve">1</w:t>
      </w:r>
      <w:r>
        <w:rPr>
          <w:rFonts w:hint="default"/>
          <w:sz w:val="21"/>
          <w:szCs w:val="21"/>
        </w:rPr>
        <w:t xml:space="preserve">）本项目专门面向中小企业采购，投标供应商应提供中小企业声明函。</w:t>
      </w:r>
      <w:r/>
    </w:p>
    <w:p>
      <w:pPr>
        <w:pStyle w:val="729"/>
        <w:ind w:left="121" w:right="111"/>
        <w:spacing w:line="348" w:lineRule="auto"/>
        <w:rPr>
          <w:rFonts w:hint="default"/>
          <w:sz w:val="21"/>
          <w:szCs w:val="21"/>
        </w:rPr>
      </w:pPr>
      <w:r>
        <w:rPr>
          <w:rFonts w:hint="default"/>
          <w:sz w:val="21"/>
          <w:szCs w:val="21"/>
        </w:rPr>
        <w:t xml:space="preserve">（</w:t>
      </w:r>
      <w:r>
        <w:rPr>
          <w:rFonts w:hint="default" w:ascii="Times New Roman" w:hAnsi="Times New Roman" w:eastAsia="Times New Roman" w:cs="Times New Roman"/>
          <w:sz w:val="21"/>
          <w:szCs w:val="21"/>
        </w:rPr>
        <w:t xml:space="preserve">2</w:t>
      </w:r>
      <w:r>
        <w:rPr>
          <w:rFonts w:hint="default"/>
          <w:sz w:val="21"/>
          <w:szCs w:val="21"/>
        </w:rPr>
        <w:t xml:space="preserve">）温馨提示：为方便广大中小企业识别企业规模类型，工业和信息化部组织开发了</w:t>
      </w:r>
      <w:r>
        <w:rPr>
          <w:rFonts w:hint="default"/>
          <w:spacing w:val="-63"/>
          <w:sz w:val="21"/>
          <w:szCs w:val="21"/>
        </w:rPr>
        <w:t xml:space="preserve"> </w:t>
      </w:r>
      <w:r>
        <w:rPr>
          <w:rFonts w:hint="default"/>
          <w:spacing w:val="-2"/>
          <w:sz w:val="21"/>
          <w:szCs w:val="21"/>
        </w:rPr>
        <w:t xml:space="preserve">中小企业规模类型自测小程序，在国务院客户端和工业和信息化部网站上均有链接，供</w:t>
      </w:r>
      <w:r>
        <w:rPr>
          <w:rFonts w:hint="default"/>
          <w:spacing w:val="-92"/>
          <w:sz w:val="21"/>
          <w:szCs w:val="21"/>
        </w:rPr>
        <w:t xml:space="preserve"> </w:t>
      </w:r>
      <w:r>
        <w:rPr>
          <w:rFonts w:hint="default"/>
          <w:sz w:val="21"/>
          <w:szCs w:val="21"/>
        </w:rPr>
        <w:t xml:space="preserve">应商填写所属的行业和指标数据可自动生成企业规模类型测试结果。</w:t>
      </w:r>
      <w:r/>
    </w:p>
    <w:p>
      <w:pPr>
        <w:jc w:val="left"/>
        <w:widowControl/>
        <w:rPr>
          <w:rFonts w:hint="default"/>
          <w:sz w:val="21"/>
          <w:szCs w:val="21"/>
        </w:rPr>
      </w:pPr>
      <w:r>
        <w:rPr>
          <w:rFonts w:hint="default"/>
          <w:color w:val="000000"/>
          <w:sz w:val="21"/>
          <w:szCs w:val="21"/>
        </w:rPr>
        <w:br w:type="page" w:clear="all"/>
      </w:r>
      <w:r/>
    </w:p>
    <w:p>
      <w:pPr>
        <w:spacing w:line="360" w:lineRule="auto"/>
        <w:rPr>
          <w:rFonts w:hint="default"/>
          <w:color w:val="000000"/>
          <w:sz w:val="21"/>
          <w:szCs w:val="21"/>
        </w:rPr>
        <w:outlineLvl w:val="2"/>
      </w:pPr>
      <w:r>
        <w:rPr>
          <w:rFonts w:hint="default"/>
          <w:color w:val="000000"/>
          <w:sz w:val="21"/>
          <w:szCs w:val="21"/>
        </w:rPr>
        <w:t xml:space="preserve">3 </w:t>
      </w:r>
      <w:r>
        <w:rPr>
          <w:rFonts w:hint="default" w:ascii="宋体" w:eastAsia="宋体"/>
          <w:sz w:val="21"/>
          <w:szCs w:val="21"/>
        </w:rPr>
        <w:t xml:space="preserve">本项目的特定资格要求</w:t>
      </w:r>
      <w:r/>
    </w:p>
    <w:p>
      <w:pPr>
        <w:jc w:val="left"/>
        <w:widowControl/>
        <w:rPr>
          <w:rFonts w:hint="default"/>
          <w:sz w:val="21"/>
          <w:szCs w:val="21"/>
        </w:rPr>
      </w:pPr>
      <w:r>
        <w:rPr>
          <w:rFonts w:hint="default"/>
          <w:sz w:val="21"/>
          <w:szCs w:val="21"/>
        </w:rPr>
      </w:r>
      <w:r/>
    </w:p>
    <w:p>
      <w:pPr>
        <w:ind w:firstLine="420"/>
        <w:spacing w:line="360" w:lineRule="auto"/>
        <w:tabs>
          <w:tab w:val="left" w:pos="900" w:leader="none"/>
          <w:tab w:val="left" w:pos="1134" w:leader="none"/>
          <w:tab w:val="left" w:pos="1589" w:leader="none"/>
          <w:tab w:val="left" w:pos="5521" w:leader="none"/>
        </w:tabs>
        <w:rPr>
          <w:rFonts w:hint="default" w:ascii="宋体" w:hAnsi="Times New Roman" w:eastAsia="宋体" w:cs="Times New Roman"/>
          <w:sz w:val="21"/>
          <w:szCs w:val="21"/>
        </w:rPr>
      </w:pPr>
      <w:r>
        <w:rPr>
          <w:rFonts w:hint="default" w:ascii="宋体" w:hAnsi="Times New Roman" w:eastAsia="宋体" w:cs="Times New Roman"/>
          <w:sz w:val="21"/>
          <w:szCs w:val="21"/>
        </w:rPr>
        <w:t xml:space="preserve">（1）具有工商行政管理部门核发的有效企业法人营业执照；</w:t>
      </w:r>
      <w:r/>
    </w:p>
    <w:p>
      <w:pPr>
        <w:ind w:firstLine="420"/>
        <w:spacing w:line="360" w:lineRule="auto"/>
        <w:tabs>
          <w:tab w:val="left" w:pos="900" w:leader="none"/>
          <w:tab w:val="left" w:pos="1134" w:leader="none"/>
          <w:tab w:val="left" w:pos="1589" w:leader="none"/>
          <w:tab w:val="left" w:pos="5521" w:leader="none"/>
        </w:tabs>
        <w:rPr>
          <w:rFonts w:hint="default" w:ascii="宋体" w:hAnsi="Times New Roman" w:eastAsia="宋体" w:cs="Times New Roman"/>
          <w:sz w:val="21"/>
          <w:szCs w:val="21"/>
        </w:rPr>
      </w:pPr>
      <w:r>
        <w:rPr>
          <w:rFonts w:hint="default" w:ascii="宋体" w:hAnsi="Times New Roman" w:eastAsia="宋体" w:cs="Times New Roman"/>
          <w:sz w:val="21"/>
          <w:szCs w:val="21"/>
        </w:rPr>
        <w:t xml:space="preserve">（2）投标人具有建筑工程施工总承包三级及以上资质；</w:t>
      </w:r>
      <w:r/>
    </w:p>
    <w:p>
      <w:pPr>
        <w:ind w:firstLine="420"/>
        <w:spacing w:line="360" w:lineRule="auto"/>
        <w:tabs>
          <w:tab w:val="left" w:pos="900" w:leader="none"/>
          <w:tab w:val="left" w:pos="1134" w:leader="none"/>
          <w:tab w:val="left" w:pos="1589" w:leader="none"/>
          <w:tab w:val="left" w:pos="5521" w:leader="none"/>
        </w:tabs>
        <w:rPr>
          <w:rFonts w:hint="default" w:ascii="宋体" w:hAnsi="Times New Roman" w:eastAsia="宋体" w:cs="Times New Roman"/>
          <w:sz w:val="21"/>
          <w:szCs w:val="21"/>
        </w:rPr>
      </w:pPr>
      <w:r>
        <w:rPr>
          <w:rFonts w:hint="default" w:ascii="宋体" w:hAnsi="Times New Roman" w:eastAsia="宋体" w:cs="Times New Roman"/>
          <w:sz w:val="21"/>
          <w:szCs w:val="21"/>
        </w:rPr>
        <w:t xml:space="preserve">（3）具备安全生产条件，并取得有效的安全生产许可证；</w:t>
      </w:r>
      <w:r/>
    </w:p>
    <w:p>
      <w:pPr>
        <w:ind w:firstLine="420"/>
        <w:spacing w:line="360" w:lineRule="auto"/>
        <w:tabs>
          <w:tab w:val="left" w:pos="900" w:leader="none"/>
          <w:tab w:val="left" w:pos="1134" w:leader="none"/>
          <w:tab w:val="left" w:pos="1589" w:leader="none"/>
          <w:tab w:val="left" w:pos="5521" w:leader="none"/>
        </w:tabs>
        <w:rPr>
          <w:rFonts w:hint="default" w:ascii="宋体" w:hAnsi="Times New Roman" w:eastAsia="宋体" w:cs="Times New Roman"/>
          <w:sz w:val="21"/>
          <w:szCs w:val="21"/>
        </w:rPr>
      </w:pPr>
      <w:r>
        <w:rPr>
          <w:rFonts w:hint="default" w:ascii="宋体" w:hAnsi="Times New Roman" w:eastAsia="宋体" w:cs="Times New Roman"/>
          <w:sz w:val="21"/>
          <w:szCs w:val="21"/>
        </w:rPr>
        <w:t xml:space="preserve">（4）供应商拟派项目负责人具备建筑工程二级(含)以上注册建造师且具有有效的建设行政主管部门核发的安全生产考核合格证（B证）。</w:t>
      </w:r>
      <w:r/>
    </w:p>
    <w:p>
      <w:pPr>
        <w:spacing w:line="360" w:lineRule="auto"/>
        <w:tabs>
          <w:tab w:val="left" w:pos="5580" w:leader="none"/>
        </w:tabs>
        <w:rPr>
          <w:rFonts w:hint="default"/>
          <w:sz w:val="21"/>
          <w:szCs w:val="21"/>
        </w:rPr>
      </w:pPr>
      <w:r>
        <w:rPr>
          <w:rFonts w:hint="default"/>
          <w:sz w:val="21"/>
          <w:szCs w:val="21"/>
        </w:rPr>
      </w:r>
      <w:r/>
    </w:p>
    <w:p>
      <w:pPr>
        <w:spacing w:line="360" w:lineRule="auto"/>
        <w:tabs>
          <w:tab w:val="left" w:pos="5580" w:leader="none"/>
        </w:tabs>
        <w:rPr>
          <w:rFonts w:hint="default"/>
          <w:sz w:val="21"/>
          <w:szCs w:val="21"/>
        </w:rPr>
      </w:pPr>
      <w:r>
        <w:rPr>
          <w:rFonts w:hint="default"/>
          <w:sz w:val="21"/>
          <w:szCs w:val="21"/>
        </w:rPr>
      </w:r>
      <w:r/>
    </w:p>
    <w:p>
      <w:pPr>
        <w:ind w:firstLine="2730"/>
        <w:spacing w:line="360" w:lineRule="auto"/>
        <w:rPr>
          <w:rFonts w:hint="default"/>
          <w:color w:val="000000"/>
          <w:sz w:val="24"/>
          <w:szCs w:val="24"/>
        </w:rPr>
        <w:outlineLvl w:val="2"/>
      </w:pPr>
      <w:r>
        <w:rPr>
          <w:rFonts w:hint="default" w:ascii="宋体" w:hAnsi="宋体" w:eastAsia="宋体" w:cs="宋体"/>
          <w:sz w:val="21"/>
          <w:szCs w:val="21"/>
        </w:rPr>
        <w:t xml:space="preserve">提供证明文件 </w:t>
      </w:r>
      <w:r>
        <w:rPr>
          <w:rFonts w:hint="default"/>
          <w:b/>
          <w:sz w:val="21"/>
          <w:szCs w:val="21"/>
        </w:rPr>
        <w:br w:type="page" w:clear="all"/>
      </w:r>
      <w:bookmarkStart w:id="32" w:name="_Toc226337253"/>
      <w:r/>
      <w:bookmarkStart w:id="33" w:name="_Toc305158899"/>
      <w:r/>
      <w:bookmarkStart w:id="34" w:name="_Toc520356218"/>
      <w:r/>
      <w:bookmarkStart w:id="35" w:name="_Toc226309801"/>
      <w:r/>
      <w:bookmarkStart w:id="36" w:name="_Toc226965830"/>
      <w:r/>
      <w:bookmarkStart w:id="37" w:name="_Toc480942350"/>
      <w:r/>
      <w:bookmarkStart w:id="38" w:name="_Toc226965747"/>
      <w:r/>
      <w:bookmarkStart w:id="39" w:name="_Ref467988705"/>
      <w:r/>
      <w:bookmarkStart w:id="40" w:name="_Toc264969247"/>
      <w:r/>
      <w:bookmarkStart w:id="41" w:name="_Toc150774762"/>
      <w:r/>
      <w:bookmarkStart w:id="42" w:name="_Toc305158825"/>
      <w:r/>
      <w:bookmarkStart w:id="43" w:name="_Toc265228395"/>
      <w:r/>
      <w:bookmarkStart w:id="44" w:name="_Toc150480795"/>
      <w:r/>
      <w:bookmarkStart w:id="45" w:name="_Toc195842922"/>
      <w:r/>
      <w:bookmarkStart w:id="46" w:name="_Toc127151557"/>
      <w:r/>
      <w:bookmarkStart w:id="47" w:name="_Toc142311059"/>
      <w:r>
        <w:rPr>
          <w:rFonts w:hint="default"/>
          <w:color w:val="000000"/>
          <w:sz w:val="21"/>
          <w:szCs w:val="21"/>
        </w:rPr>
        <w:t xml:space="preserve">4  </w:t>
      </w:r>
      <w:r>
        <w:rPr>
          <w:rFonts w:hint="default" w:ascii="宋体" w:eastAsia="宋体"/>
          <w:color w:val="000000"/>
          <w:sz w:val="21"/>
          <w:szCs w:val="21"/>
        </w:rPr>
        <w:t xml:space="preserve">响应函（实质性格式）</w:t>
      </w:r>
      <w:r/>
    </w:p>
    <w:p>
      <w:pPr>
        <w:spacing w:line="360" w:lineRule="auto"/>
        <w:tabs>
          <w:tab w:val="left" w:pos="5580" w:leader="none"/>
        </w:tabs>
        <w:rPr>
          <w:rFonts w:hint="default"/>
          <w:color w:val="000000"/>
          <w:sz w:val="24"/>
          <w:szCs w:val="24"/>
        </w:rPr>
      </w:pPr>
      <w:r>
        <w:rPr>
          <w:rFonts w:hint="default"/>
          <w:color w:val="000000"/>
          <w:sz w:val="24"/>
          <w:szCs w:val="24"/>
        </w:rPr>
      </w:r>
      <w:r/>
    </w:p>
    <w:p>
      <w:pPr>
        <w:jc w:val="center"/>
        <w:spacing w:line="360" w:lineRule="auto"/>
        <w:rPr>
          <w:rFonts w:hint="default"/>
          <w:b/>
          <w:color w:val="000000"/>
          <w:sz w:val="36"/>
          <w:szCs w:val="24"/>
        </w:rPr>
      </w:pPr>
      <w:r>
        <w:rPr>
          <w:rFonts w:hint="default" w:ascii="宋体" w:eastAsia="宋体"/>
          <w:b/>
          <w:color w:val="000000"/>
          <w:sz w:val="36"/>
          <w:szCs w:val="24"/>
        </w:rPr>
        <w:t xml:space="preserve">响应函</w:t>
      </w:r>
      <w:r/>
    </w:p>
    <w:p>
      <w:pPr>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致：</w:t>
      </w:r>
      <w:r>
        <w:rPr>
          <w:rFonts w:hint="default" w:ascii="宋体" w:eastAsia="宋体"/>
          <w:color w:val="000000"/>
          <w:sz w:val="21"/>
          <w:szCs w:val="21"/>
          <w:u w:val="single"/>
        </w:rPr>
        <w:t xml:space="preserve">（采购人或采购代理机构）</w:t>
      </w:r>
      <w:r/>
    </w:p>
    <w:p>
      <w:pPr>
        <w:spacing w:line="360" w:lineRule="auto"/>
        <w:tabs>
          <w:tab w:val="left" w:pos="5580" w:leader="none"/>
        </w:tabs>
        <w:rPr>
          <w:rFonts w:hint="default"/>
          <w:color w:val="000000"/>
          <w:sz w:val="21"/>
          <w:szCs w:val="21"/>
        </w:rPr>
      </w:pPr>
      <w:r>
        <w:rPr>
          <w:rFonts w:hint="default"/>
          <w:color w:val="000000"/>
          <w:sz w:val="21"/>
          <w:szCs w:val="21"/>
        </w:rPr>
      </w:r>
      <w:r/>
    </w:p>
    <w:p>
      <w:pPr>
        <w:ind w:firstLine="408"/>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我方参加你方就</w:t>
      </w:r>
      <w:r>
        <w:rPr>
          <w:rFonts w:hint="default" w:ascii="宋体" w:eastAsia="宋体"/>
          <w:color w:val="000000"/>
          <w:sz w:val="21"/>
          <w:szCs w:val="21"/>
          <w:u w:val="single"/>
        </w:rPr>
        <w:t xml:space="preserve">（项目名称</w:t>
      </w:r>
      <w:r>
        <w:rPr>
          <w:rFonts w:hint="eastAsia" w:ascii="宋体"/>
          <w:color w:val="000000"/>
          <w:sz w:val="21"/>
          <w:szCs w:val="21"/>
          <w:u w:val="single"/>
          <w:lang w:eastAsia="zh-CN"/>
        </w:rPr>
        <w:t xml:space="preserve">）（</w:t>
      </w:r>
      <w:r>
        <w:rPr>
          <w:rFonts w:hint="default" w:ascii="宋体" w:eastAsia="宋体"/>
          <w:color w:val="000000"/>
          <w:sz w:val="21"/>
          <w:szCs w:val="21"/>
          <w:u w:val="single"/>
        </w:rPr>
        <w:t xml:space="preserve">项目编号</w:t>
      </w:r>
      <w:r>
        <w:rPr>
          <w:rFonts w:hint="eastAsia" w:ascii="宋体"/>
          <w:color w:val="000000"/>
          <w:sz w:val="21"/>
          <w:szCs w:val="21"/>
          <w:u w:val="single"/>
          <w:lang w:eastAsia="zh-CN"/>
        </w:rPr>
        <w:t xml:space="preserve">，</w:t>
      </w:r>
      <w:r>
        <w:rPr>
          <w:rFonts w:hint="eastAsia" w:ascii="宋体" w:hAnsi="宋体" w:eastAsia="宋体" w:cs="宋体"/>
          <w:sz w:val="21"/>
          <w:szCs w:val="21"/>
          <w:u w:val="single"/>
        </w:rPr>
        <w:t xml:space="preserve">分</w:t>
      </w:r>
      <w:r>
        <w:rPr>
          <w:rFonts w:hint="default" w:ascii="宋体" w:eastAsia="宋体"/>
          <w:color w:val="000000"/>
          <w:sz w:val="21"/>
          <w:szCs w:val="21"/>
          <w:u w:val="single"/>
        </w:rPr>
        <w:t xml:space="preserve">包号）</w:t>
      </w:r>
      <w:r>
        <w:rPr>
          <w:rFonts w:hint="default" w:ascii="宋体" w:eastAsia="宋体"/>
          <w:color w:val="000000"/>
          <w:sz w:val="21"/>
          <w:szCs w:val="21"/>
        </w:rPr>
        <w:t xml:space="preserve">组织的政府采购活动，并对此项目进行响应。</w:t>
      </w:r>
      <w:r/>
    </w:p>
    <w:p>
      <w:pPr>
        <w:ind w:firstLine="408"/>
        <w:spacing w:line="360" w:lineRule="auto"/>
        <w:tabs>
          <w:tab w:val="left" w:pos="5580" w:leader="none"/>
        </w:tabs>
        <w:rPr>
          <w:rFonts w:hint="default"/>
          <w:color w:val="000000"/>
          <w:sz w:val="21"/>
          <w:szCs w:val="21"/>
        </w:rPr>
      </w:pPr>
      <w:r>
        <w:rPr>
          <w:rFonts w:hint="default"/>
          <w:color w:val="000000"/>
          <w:sz w:val="21"/>
          <w:szCs w:val="21"/>
        </w:rPr>
        <w:t xml:space="preserve">1. </w:t>
      </w:r>
      <w:r>
        <w:rPr>
          <w:rFonts w:hint="default" w:ascii="宋体" w:eastAsia="宋体"/>
          <w:color w:val="000000"/>
          <w:sz w:val="21"/>
          <w:szCs w:val="21"/>
        </w:rPr>
        <w:t xml:space="preserve">我方已详细审查全部磋商文件，自愿参与响应并承诺如下：</w:t>
      </w:r>
      <w:r/>
    </w:p>
    <w:p>
      <w:pPr>
        <w:ind w:left="360" w:firstLine="63"/>
        <w:spacing w:line="360" w:lineRule="auto"/>
        <w:tabs>
          <w:tab w:val="left" w:pos="720" w:leader="none"/>
          <w:tab w:val="left" w:pos="900" w:leader="none"/>
        </w:tabs>
        <w:rPr>
          <w:rFonts w:hint="default"/>
          <w:color w:val="000000"/>
          <w:sz w:val="21"/>
          <w:szCs w:val="21"/>
        </w:rPr>
      </w:pPr>
      <w:r>
        <w:rPr>
          <w:rFonts w:hint="default" w:ascii="宋体" w:eastAsia="宋体"/>
          <w:color w:val="000000"/>
          <w:sz w:val="21"/>
          <w:szCs w:val="21"/>
        </w:rPr>
        <w:t xml:space="preserve">（1）本响应有效期为自提交响应文件的截止之日起</w:t>
      </w:r>
      <w:r>
        <w:rPr>
          <w:rFonts w:hint="default"/>
          <w:sz w:val="21"/>
          <w:szCs w:val="21"/>
        </w:rPr>
        <w:t xml:space="preserve">60</w:t>
      </w:r>
      <w:r>
        <w:rPr>
          <w:rFonts w:hint="default" w:ascii="宋体" w:eastAsia="宋体"/>
          <w:color w:val="000000"/>
          <w:sz w:val="21"/>
          <w:szCs w:val="21"/>
        </w:rPr>
        <w:t xml:space="preserve">个日历日。</w:t>
      </w:r>
      <w:r/>
    </w:p>
    <w:p>
      <w:pPr>
        <w:ind w:left="360" w:firstLine="63"/>
        <w:spacing w:line="360" w:lineRule="auto"/>
        <w:tabs>
          <w:tab w:val="left" w:pos="720" w:leader="none"/>
          <w:tab w:val="left" w:pos="900" w:leader="none"/>
        </w:tabs>
        <w:rPr>
          <w:rFonts w:hint="default"/>
          <w:color w:val="000000"/>
          <w:sz w:val="21"/>
          <w:szCs w:val="21"/>
        </w:rPr>
      </w:pPr>
      <w:r>
        <w:rPr>
          <w:rFonts w:hint="default" w:ascii="宋体" w:eastAsia="宋体"/>
          <w:color w:val="000000"/>
          <w:sz w:val="21"/>
          <w:szCs w:val="21"/>
        </w:rPr>
        <w:t xml:space="preserve">（2）除合同条款及采购需求偏离表列出的偏离外，我方响应磋商文件的全部要求。</w:t>
      </w:r>
      <w:r/>
    </w:p>
    <w:p>
      <w:pPr>
        <w:ind w:firstLine="367"/>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（3）我方已提供的全部文件资料是真实、准确的，并对此承担一切法律后果。</w:t>
      </w:r>
      <w:r/>
    </w:p>
    <w:p>
      <w:pPr>
        <w:ind w:firstLine="367"/>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default"/>
          <w:color w:val="000000"/>
          <w:sz w:val="21"/>
          <w:szCs w:val="21"/>
        </w:rPr>
      </w:pPr>
      <w:r>
        <w:rPr>
          <w:rFonts w:hint="default"/>
          <w:color w:val="000000"/>
          <w:sz w:val="21"/>
          <w:szCs w:val="21"/>
        </w:rPr>
        <w:t xml:space="preserve">2. </w:t>
      </w:r>
      <w:r>
        <w:rPr>
          <w:rFonts w:hint="default" w:ascii="宋体" w:eastAsia="宋体"/>
          <w:color w:val="000000"/>
          <w:sz w:val="21"/>
          <w:szCs w:val="21"/>
        </w:rPr>
        <w:t xml:space="preserve">其他补充条款（如有）：</w:t>
      </w:r>
      <w:r>
        <w:rPr>
          <w:rFonts w:hint="default"/>
          <w:color w:val="000000"/>
          <w:sz w:val="21"/>
          <w:szCs w:val="21"/>
        </w:rPr>
        <w:t xml:space="preserve">___________</w:t>
      </w:r>
      <w:r>
        <w:rPr>
          <w:rFonts w:hint="default" w:ascii="宋体" w:eastAsia="宋体"/>
          <w:color w:val="000000"/>
          <w:sz w:val="21"/>
          <w:szCs w:val="21"/>
        </w:rPr>
        <w:t xml:space="preserve">。</w:t>
      </w:r>
      <w:r/>
    </w:p>
    <w:p>
      <w:pPr>
        <w:ind w:firstLine="420"/>
        <w:spacing w:line="360" w:lineRule="auto"/>
        <w:rPr>
          <w:rFonts w:hint="default"/>
          <w:color w:val="000000"/>
          <w:sz w:val="21"/>
          <w:szCs w:val="21"/>
        </w:rPr>
      </w:pPr>
      <w:r>
        <w:rPr>
          <w:rFonts w:hint="default" w:ascii="宋体" w:eastAsia="宋体"/>
          <w:color w:val="000000"/>
          <w:sz w:val="21"/>
          <w:szCs w:val="21"/>
        </w:rPr>
        <w:t xml:space="preserve">与本响应有关的一切正式往来信函请寄：</w:t>
      </w:r>
      <w:r/>
    </w:p>
    <w:p>
      <w:pPr>
        <w:ind w:left="420"/>
        <w:spacing w:line="360" w:lineRule="auto"/>
        <w:tabs>
          <w:tab w:val="left" w:pos="5580" w:leader="none"/>
        </w:tabs>
        <w:rPr>
          <w:rFonts w:hint="default"/>
          <w:color w:val="000000"/>
          <w:sz w:val="21"/>
          <w:szCs w:val="21"/>
        </w:rPr>
      </w:pPr>
      <w:r>
        <w:rPr>
          <w:rFonts w:hint="default"/>
          <w:color w:val="000000"/>
          <w:sz w:val="21"/>
          <w:szCs w:val="21"/>
        </w:rPr>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地址_________________________     传真____________________________</w:t>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电话_________________________     电子函件________________________</w:t>
      </w:r>
      <w:r/>
    </w:p>
    <w:p>
      <w:pPr>
        <w:ind w:left="420"/>
        <w:spacing w:line="360" w:lineRule="auto"/>
        <w:tabs>
          <w:tab w:val="left" w:pos="5580" w:leader="none"/>
        </w:tabs>
        <w:rPr>
          <w:rFonts w:hint="default"/>
          <w:color w:val="000000"/>
          <w:sz w:val="21"/>
          <w:szCs w:val="21"/>
        </w:rPr>
      </w:pPr>
      <w:r>
        <w:rPr>
          <w:rFonts w:hint="default"/>
          <w:color w:val="000000"/>
          <w:sz w:val="21"/>
          <w:szCs w:val="21"/>
        </w:rPr>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供应商名称（加盖公章） ___________</w:t>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日期：_____年______月______日    </w:t>
      </w:r>
      <w:r/>
    </w:p>
    <w:p>
      <w:pPr>
        <w:ind w:left="420"/>
        <w:spacing w:line="360" w:lineRule="auto"/>
        <w:tabs>
          <w:tab w:val="left" w:pos="5580" w:leader="none"/>
        </w:tabs>
        <w:rPr>
          <w:rFonts w:hint="default"/>
          <w:color w:val="000000"/>
          <w:sz w:val="21"/>
          <w:szCs w:val="21"/>
          <w:u w:val="single"/>
        </w:rPr>
      </w:pPr>
      <w:r>
        <w:rPr>
          <w:rFonts w:hint="default"/>
          <w:color w:val="000000"/>
          <w:sz w:val="21"/>
          <w:szCs w:val="21"/>
          <w:u w:val="single"/>
        </w:rPr>
      </w:r>
      <w:r/>
    </w:p>
    <w:p>
      <w:pPr>
        <w:jc w:val="left"/>
        <w:widowControl/>
        <w:rPr>
          <w:rFonts w:hint="default"/>
          <w:color w:val="000000"/>
          <w:sz w:val="21"/>
          <w:szCs w:val="21"/>
        </w:rPr>
      </w:pPr>
      <w:r/>
      <w:bookmarkStart w:id="48" w:name="_Hlt520355938"/>
      <w:r/>
      <w:bookmarkEnd w:id="48"/>
      <w:r/>
      <w:bookmarkStart w:id="49" w:name="_Hlt520356243"/>
      <w:r/>
      <w:bookmarkEnd w:id="49"/>
      <w:r>
        <w:rPr>
          <w:rFonts w:hint="default"/>
          <w:color w:val="000000"/>
          <w:sz w:val="21"/>
          <w:szCs w:val="21"/>
        </w:rPr>
        <w:br w:type="page" w:clear="all"/>
      </w:r>
      <w:r/>
    </w:p>
    <w:p>
      <w:pPr>
        <w:jc w:val="left"/>
        <w:widowControl/>
        <w:rPr>
          <w:rFonts w:hint="default"/>
          <w:color w:val="000000"/>
          <w:sz w:val="24"/>
          <w:szCs w:val="24"/>
        </w:rPr>
      </w:pPr>
      <w:r>
        <w:rPr>
          <w:rFonts w:hint="default"/>
          <w:color w:val="000000"/>
          <w:sz w:val="21"/>
          <w:szCs w:val="21"/>
        </w:rPr>
        <w:t xml:space="preserve">5  </w:t>
      </w:r>
      <w:r>
        <w:rPr>
          <w:rFonts w:hint="default" w:ascii="宋体" w:eastAsia="宋体"/>
          <w:color w:val="000000"/>
          <w:sz w:val="21"/>
          <w:szCs w:val="21"/>
        </w:rPr>
        <w:t xml:space="preserve">法定代表人资格证明书及授权委托书（实质性格式）</w:t>
      </w:r>
      <w:r/>
    </w:p>
    <w:p>
      <w:pPr>
        <w:jc w:val="center"/>
        <w:spacing w:line="360" w:lineRule="auto"/>
        <w:rPr>
          <w:rFonts w:hint="default" w:ascii="宋体" w:hAnsi="宋体" w:eastAsia="宋体"/>
          <w:b/>
          <w:sz w:val="32"/>
          <w:szCs w:val="24"/>
        </w:rPr>
      </w:pPr>
      <w:r>
        <w:rPr>
          <w:rFonts w:hint="default" w:ascii="宋体" w:hAnsi="宋体" w:eastAsia="宋体"/>
          <w:b/>
          <w:sz w:val="32"/>
          <w:szCs w:val="24"/>
        </w:rPr>
      </w:r>
      <w:r/>
    </w:p>
    <w:p>
      <w:pPr>
        <w:jc w:val="center"/>
        <w:spacing w:line="360" w:lineRule="auto"/>
        <w:rPr>
          <w:rFonts w:hint="default" w:ascii="宋体" w:hAnsi="宋体" w:eastAsia="宋体"/>
          <w:b/>
          <w:sz w:val="32"/>
          <w:szCs w:val="24"/>
        </w:rPr>
      </w:pPr>
      <w:r>
        <w:rPr>
          <w:rFonts w:hint="default" w:ascii="宋体" w:hAnsi="宋体" w:eastAsia="宋体"/>
          <w:b/>
          <w:sz w:val="32"/>
          <w:szCs w:val="24"/>
        </w:rPr>
        <w:t xml:space="preserve">法定代表人资格证明书</w:t>
      </w:r>
      <w:r/>
    </w:p>
    <w:p>
      <w:pPr>
        <w:spacing w:line="560" w:lineRule="exact"/>
        <w:rPr>
          <w:rFonts w:hint="default" w:ascii="宋体" w:hAnsi="宋体" w:eastAsia="宋体"/>
          <w:sz w:val="21"/>
          <w:szCs w:val="21"/>
        </w:rPr>
      </w:pPr>
      <w:r>
        <w:rPr>
          <w:rFonts w:hint="default" w:ascii="宋体" w:hAnsi="宋体" w:eastAsia="宋体"/>
          <w:sz w:val="21"/>
          <w:szCs w:val="21"/>
        </w:rPr>
        <w:t xml:space="preserve">单位名称:</w:t>
      </w:r>
      <w:r/>
    </w:p>
    <w:p>
      <w:pPr>
        <w:spacing w:line="560" w:lineRule="exact"/>
        <w:rPr>
          <w:rFonts w:hint="default" w:ascii="宋体" w:hAnsi="宋体" w:eastAsia="宋体"/>
          <w:sz w:val="21"/>
          <w:szCs w:val="21"/>
        </w:rPr>
      </w:pPr>
      <w:r>
        <w:rPr>
          <w:rFonts w:hint="default" w:ascii="宋体" w:hAnsi="宋体" w:eastAsia="宋体"/>
          <w:sz w:val="21"/>
          <w:szCs w:val="21"/>
        </w:rPr>
        <w:t xml:space="preserve">地址:</w:t>
      </w:r>
      <w:r/>
    </w:p>
    <w:p>
      <w:pPr>
        <w:spacing w:line="560" w:lineRule="exact"/>
        <w:rPr>
          <w:rFonts w:hint="default" w:ascii="宋体" w:hAnsi="宋体" w:eastAsia="宋体"/>
          <w:sz w:val="21"/>
          <w:szCs w:val="21"/>
        </w:rPr>
      </w:pPr>
      <w:r>
        <w:rPr>
          <w:rFonts w:hint="default" w:ascii="宋体" w:hAnsi="宋体" w:eastAsia="宋体"/>
          <w:sz w:val="21"/>
          <w:szCs w:val="21"/>
        </w:rPr>
        <w:t xml:space="preserve">姓名:     性别:       年龄:      职务:</w:t>
      </w:r>
      <w:r/>
    </w:p>
    <w:p>
      <w:pPr>
        <w:spacing w:line="560" w:lineRule="exact"/>
        <w:rPr>
          <w:rFonts w:hint="default" w:ascii="宋体" w:hAnsi="宋体" w:eastAsia="宋体"/>
          <w:sz w:val="21"/>
          <w:szCs w:val="21"/>
        </w:rPr>
      </w:pPr>
      <w:r>
        <w:rPr>
          <w:rFonts w:hint="default" w:ascii="宋体" w:hAnsi="宋体" w:eastAsia="宋体"/>
          <w:sz w:val="21"/>
          <w:szCs w:val="21"/>
        </w:rPr>
        <w:t xml:space="preserve">系</w:t>
      </w:r>
      <w:r>
        <w:rPr>
          <w:rFonts w:hint="default" w:ascii="宋体" w:hAnsi="宋体" w:eastAsia="宋体"/>
          <w:sz w:val="21"/>
          <w:szCs w:val="21"/>
          <w:u w:val="single"/>
        </w:rPr>
        <w:t xml:space="preserve">（供应商名称）</w:t>
      </w:r>
      <w:r>
        <w:rPr>
          <w:rFonts w:hint="default" w:ascii="宋体" w:hAnsi="宋体" w:eastAsia="宋体"/>
          <w:sz w:val="21"/>
          <w:szCs w:val="21"/>
        </w:rPr>
        <w:t xml:space="preserve">的法定代表人。为参与</w:t>
      </w:r>
      <w:r>
        <w:rPr>
          <w:rFonts w:hint="default" w:ascii="宋体" w:hAnsi="宋体" w:eastAsia="宋体"/>
          <w:sz w:val="21"/>
          <w:szCs w:val="21"/>
          <w:u w:val="single"/>
        </w:rPr>
        <w:t xml:space="preserve">（项目名称）</w:t>
      </w:r>
      <w:r>
        <w:rPr>
          <w:rFonts w:hint="eastAsia" w:ascii="宋体" w:hAnsi="宋体" w:eastAsia="宋体" w:cs="宋体"/>
          <w:sz w:val="21"/>
          <w:szCs w:val="21"/>
          <w:u w:val="single"/>
        </w:rPr>
        <w:t xml:space="preserve">（分包号：</w:t>
      </w:r>
      <w:r>
        <w:rPr>
          <w:rFonts w:hint="eastAsia" w:ascii="宋体" w:hAnsi="宋体" w:eastAsia="宋体" w:cs="宋体"/>
          <w:sz w:val="21"/>
          <w:szCs w:val="21"/>
          <w:u w:val="single"/>
          <w:lang w:eastAsia="zh-CN"/>
        </w:rPr>
        <w:t xml:space="preserve">）</w:t>
      </w:r>
      <w:r>
        <w:rPr>
          <w:rFonts w:hint="default" w:ascii="宋体" w:hAnsi="宋体" w:eastAsia="宋体"/>
          <w:sz w:val="21"/>
          <w:szCs w:val="21"/>
        </w:rPr>
        <w:t xml:space="preserve">的政府采购活动，</w:t>
      </w:r>
      <w:r>
        <w:rPr>
          <w:rFonts w:hint="default" w:ascii="宋体" w:hAnsi="宋体" w:eastAsia="宋体"/>
          <w:color w:val="000000"/>
          <w:sz w:val="21"/>
          <w:szCs w:val="21"/>
        </w:rPr>
        <w:t xml:space="preserve">签署、澄清确认、递交、撤回、修改</w:t>
      </w:r>
      <w:r>
        <w:rPr>
          <w:rFonts w:hint="default" w:ascii="宋体" w:hAnsi="宋体" w:eastAsia="宋体"/>
          <w:sz w:val="21"/>
          <w:szCs w:val="21"/>
        </w:rPr>
        <w:t xml:space="preserve">上述项目的响应文件、进行合同磋商、签署合同和处理与之有关的一切事务。</w:t>
      </w:r>
      <w:r/>
    </w:p>
    <w:p>
      <w:pPr>
        <w:spacing w:line="560" w:lineRule="exact"/>
        <w:rPr>
          <w:rFonts w:hint="default" w:ascii="宋体" w:hAnsi="宋体" w:eastAsia="宋体"/>
          <w:sz w:val="21"/>
          <w:szCs w:val="21"/>
        </w:rPr>
      </w:pPr>
      <w:r>
        <w:rPr>
          <w:rFonts w:hint="default" w:ascii="宋体" w:hAnsi="宋体" w:eastAsia="宋体"/>
          <w:sz w:val="21"/>
          <w:szCs w:val="21"/>
        </w:rPr>
        <w:t xml:space="preserve">特此证明。</w:t>
      </w:r>
      <w:r/>
    </w:p>
    <w:p>
      <w:pPr>
        <w:spacing w:line="560" w:lineRule="exact"/>
        <w:rPr>
          <w:rFonts w:hint="default" w:ascii="宋体" w:hAnsi="宋体" w:eastAsia="宋体"/>
          <w:sz w:val="21"/>
          <w:szCs w:val="21"/>
        </w:rPr>
      </w:pPr>
      <w:r>
        <w:rPr>
          <w:rFonts w:hint="default" w:ascii="宋体" w:hAnsi="宋体" w:eastAsia="宋体"/>
          <w:sz w:val="21"/>
          <w:szCs w:val="21"/>
        </w:rPr>
      </w:r>
      <w:r/>
    </w:p>
    <w:p>
      <w:pPr>
        <w:pStyle w:val="729"/>
        <w:ind w:right="-46"/>
        <w:spacing w:line="583" w:lineRule="auto"/>
        <w:rPr>
          <w:rFonts w:hint="default"/>
          <w:spacing w:val="-3"/>
          <w:sz w:val="21"/>
          <w:szCs w:val="21"/>
        </w:rPr>
      </w:pPr>
      <w:r>
        <w:rPr>
          <w:rFonts w:hint="default"/>
          <w:sz w:val="21"/>
          <w:szCs w:val="21"/>
        </w:rPr>
        <w:t xml:space="preserve">附：</w:t>
      </w:r>
      <w:r>
        <w:rPr>
          <w:rFonts w:hint="default"/>
          <w:spacing w:val="-3"/>
          <w:sz w:val="21"/>
          <w:szCs w:val="21"/>
        </w:rPr>
        <w:t xml:space="preserve">法</w:t>
      </w:r>
      <w:r>
        <w:rPr>
          <w:rFonts w:hint="default"/>
          <w:sz w:val="21"/>
          <w:szCs w:val="21"/>
        </w:rPr>
        <w:t xml:space="preserve">定</w:t>
      </w:r>
      <w:r>
        <w:rPr>
          <w:rFonts w:hint="default"/>
          <w:spacing w:val="-3"/>
          <w:sz w:val="21"/>
          <w:szCs w:val="21"/>
        </w:rPr>
        <w:t xml:space="preserve">代</w:t>
      </w:r>
      <w:r>
        <w:rPr>
          <w:rFonts w:hint="default"/>
          <w:sz w:val="21"/>
          <w:szCs w:val="21"/>
        </w:rPr>
        <w:t xml:space="preserve">表</w:t>
      </w:r>
      <w:r>
        <w:rPr>
          <w:rFonts w:hint="default"/>
          <w:spacing w:val="-3"/>
          <w:sz w:val="21"/>
          <w:szCs w:val="21"/>
        </w:rPr>
        <w:t xml:space="preserve">人</w:t>
      </w:r>
      <w:r>
        <w:rPr>
          <w:rFonts w:hint="default"/>
          <w:sz w:val="21"/>
          <w:szCs w:val="21"/>
        </w:rPr>
        <w:t xml:space="preserve">（</w:t>
      </w:r>
      <w:r>
        <w:rPr>
          <w:rFonts w:hint="default"/>
          <w:spacing w:val="-3"/>
          <w:sz w:val="21"/>
          <w:szCs w:val="21"/>
        </w:rPr>
        <w:t xml:space="preserve">单</w:t>
      </w:r>
      <w:r>
        <w:rPr>
          <w:rFonts w:hint="default"/>
          <w:sz w:val="21"/>
          <w:szCs w:val="21"/>
        </w:rPr>
        <w:t xml:space="preserve">位</w:t>
      </w:r>
      <w:r>
        <w:rPr>
          <w:rFonts w:hint="default"/>
          <w:spacing w:val="-3"/>
          <w:sz w:val="21"/>
          <w:szCs w:val="21"/>
        </w:rPr>
        <w:t xml:space="preserve">负</w:t>
      </w:r>
      <w:r>
        <w:rPr>
          <w:rFonts w:hint="default"/>
          <w:sz w:val="21"/>
          <w:szCs w:val="21"/>
        </w:rPr>
        <w:t xml:space="preserve">责人</w:t>
      </w:r>
      <w:r>
        <w:rPr>
          <w:rFonts w:hint="default"/>
          <w:spacing w:val="-3"/>
          <w:sz w:val="21"/>
          <w:szCs w:val="21"/>
        </w:rPr>
        <w:t xml:space="preserve">）有效期内的身份证正反面电子件。</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367"/>
        </w:trPr>
        <w:tc>
          <w:tcPr>
            <w:tcBorders>
              <w:top w:val="single" w:color="000000" w:sz="4" w:space="0"/>
              <w:left w:val="single" w:color="000000" w:sz="4" w:space="0"/>
              <w:bottom w:val="single" w:color="000000" w:sz="4" w:space="0"/>
              <w:right w:val="single" w:color="000000" w:sz="4" w:space="0"/>
            </w:tcBorders>
            <w:tcW w:w="4673"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tc>
      </w:tr>
    </w:tbl>
    <w:p>
      <w:pPr>
        <w:spacing w:line="560" w:lineRule="exact"/>
        <w:rPr>
          <w:rFonts w:hint="default" w:ascii="宋体" w:hAnsi="宋体" w:eastAsia="宋体"/>
          <w:sz w:val="21"/>
          <w:szCs w:val="21"/>
        </w:rPr>
      </w:pPr>
      <w:r>
        <w:rPr>
          <w:rFonts w:hint="default" w:ascii="宋体" w:hAnsi="宋体" w:eastAsia="宋体"/>
          <w:sz w:val="21"/>
          <w:szCs w:val="21"/>
        </w:rPr>
        <w:t xml:space="preserve">                     供应商：（加盖公章）</w:t>
      </w:r>
      <w:r/>
    </w:p>
    <w:p>
      <w:pPr>
        <w:spacing w:line="560" w:lineRule="exact"/>
        <w:rPr>
          <w:rFonts w:hint="default" w:ascii="宋体" w:hAnsi="宋体" w:eastAsia="宋体"/>
          <w:sz w:val="21"/>
          <w:szCs w:val="21"/>
        </w:rPr>
      </w:pPr>
      <w:r>
        <w:rPr>
          <w:rFonts w:hint="default" w:ascii="宋体" w:hAnsi="宋体" w:eastAsia="宋体"/>
          <w:sz w:val="21"/>
          <w:szCs w:val="21"/>
        </w:rPr>
        <w:t xml:space="preserve">                       法定代表人</w:t>
      </w:r>
      <w:r>
        <w:rPr>
          <w:rFonts w:hint="default" w:ascii="宋体" w:hAnsi="宋体" w:eastAsia="宋体"/>
          <w:color w:val="000000"/>
          <w:sz w:val="21"/>
          <w:szCs w:val="21"/>
        </w:rPr>
        <w:t xml:space="preserve">签字、签章或印鉴</w:t>
      </w:r>
      <w:r>
        <w:rPr>
          <w:rFonts w:hint="default" w:ascii="宋体" w:hAnsi="宋体" w:eastAsia="宋体"/>
          <w:sz w:val="21"/>
          <w:szCs w:val="21"/>
        </w:rPr>
        <w:t xml:space="preserve">：</w:t>
      </w:r>
      <w:r/>
    </w:p>
    <w:p>
      <w:pPr>
        <w:ind w:firstLine="3780"/>
        <w:spacing w:line="560" w:lineRule="exact"/>
        <w:rPr>
          <w:rFonts w:hint="default" w:ascii="宋体" w:hAnsi="宋体" w:eastAsia="宋体"/>
          <w:sz w:val="21"/>
          <w:szCs w:val="21"/>
        </w:rPr>
      </w:pPr>
      <w:r>
        <w:rPr>
          <w:rFonts w:hint="default" w:ascii="宋体" w:hAnsi="宋体" w:eastAsia="宋体"/>
          <w:sz w:val="21"/>
          <w:szCs w:val="21"/>
        </w:rPr>
        <w:t xml:space="preserve">日期：    年    月    日</w:t>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spacing w:line="360" w:lineRule="auto"/>
        <w:tabs>
          <w:tab w:val="left" w:pos="5580" w:leader="none"/>
        </w:tabs>
        <w:rPr>
          <w:rFonts w:hint="default" w:ascii="宋体" w:hAnsi="宋体" w:eastAsia="宋体"/>
          <w:color w:val="000000"/>
          <w:sz w:val="21"/>
          <w:szCs w:val="21"/>
        </w:rPr>
      </w:pPr>
      <w:r>
        <w:rPr>
          <w:rFonts w:hint="default" w:ascii="宋体" w:hAnsi="宋体" w:eastAsia="宋体"/>
          <w:color w:val="000000"/>
          <w:sz w:val="21"/>
          <w:szCs w:val="21"/>
        </w:rPr>
        <w:t xml:space="preserve">说明：</w:t>
      </w:r>
      <w:r/>
    </w:p>
    <w:p>
      <w:pPr>
        <w:jc w:val="left"/>
        <w:spacing w:line="360" w:lineRule="auto"/>
        <w:tabs>
          <w:tab w:val="left" w:pos="5580" w:leader="none"/>
        </w:tabs>
        <w:rPr>
          <w:rFonts w:hint="default" w:ascii="宋体" w:hAnsi="宋体" w:eastAsia="宋体"/>
          <w:color w:val="000000"/>
          <w:sz w:val="21"/>
          <w:szCs w:val="21"/>
        </w:rPr>
      </w:pPr>
      <w:r>
        <w:rPr>
          <w:rFonts w:hint="default" w:ascii="宋体" w:hAnsi="宋体" w:eastAsia="宋体"/>
          <w:color w:val="000000"/>
          <w:sz w:val="21"/>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default" w:ascii="宋体" w:hAnsi="宋体" w:eastAsia="宋体"/>
          <w:i/>
          <w:color w:val="000000"/>
          <w:sz w:val="24"/>
          <w:szCs w:val="24"/>
          <w:u w:val="single"/>
        </w:rPr>
      </w:pPr>
      <w:r>
        <w:rPr>
          <w:rFonts w:hint="default" w:ascii="宋体" w:hAnsi="宋体" w:eastAsia="宋体"/>
          <w:color w:val="000000"/>
          <w:sz w:val="21"/>
          <w:szCs w:val="21"/>
        </w:rPr>
        <w:t xml:space="preserve">3.供应商为自然人的情形，可不提供本《授权委托书》。</w:t>
      </w:r>
      <w:r/>
    </w:p>
    <w:p>
      <w:pPr>
        <w:jc w:val="left"/>
        <w:widowControl/>
        <w:rPr>
          <w:rFonts w:hint="default"/>
          <w:color w:val="000000"/>
          <w:sz w:val="24"/>
          <w:szCs w:val="24"/>
        </w:rPr>
      </w:pPr>
      <w:r>
        <w:rPr>
          <w:rFonts w:hint="default"/>
          <w:color w:val="000000"/>
          <w:sz w:val="24"/>
          <w:szCs w:val="24"/>
        </w:rPr>
      </w:r>
      <w:r/>
    </w:p>
    <w:p>
      <w:pPr>
        <w:jc w:val="left"/>
        <w:widowControl/>
        <w:rPr>
          <w:rFonts w:hint="default"/>
          <w:color w:val="000000"/>
          <w:sz w:val="24"/>
          <w:szCs w:val="24"/>
        </w:rPr>
      </w:pPr>
      <w:r>
        <w:rPr>
          <w:rFonts w:hint="default"/>
          <w:color w:val="000000"/>
          <w:sz w:val="24"/>
          <w:szCs w:val="24"/>
        </w:rPr>
      </w:r>
      <w:r/>
    </w:p>
    <w:p>
      <w:pPr>
        <w:jc w:val="left"/>
        <w:widowControl/>
        <w:rPr>
          <w:rFonts w:hint="default"/>
          <w:color w:val="000000"/>
          <w:sz w:val="24"/>
          <w:szCs w:val="24"/>
        </w:rPr>
      </w:pPr>
      <w:r>
        <w:rPr>
          <w:rFonts w:hint="default"/>
          <w:color w:val="000000"/>
          <w:sz w:val="21"/>
          <w:szCs w:val="21"/>
        </w:rPr>
        <w:t xml:space="preserve">6  </w:t>
      </w:r>
      <w:r>
        <w:rPr>
          <w:rFonts w:hint="default" w:ascii="宋体" w:eastAsia="宋体"/>
          <w:color w:val="000000"/>
          <w:sz w:val="21"/>
          <w:szCs w:val="21"/>
        </w:rPr>
        <w:t xml:space="preserve">政府采购供应商信用承诺书（实质性格式）</w:t>
      </w:r>
      <w:r/>
    </w:p>
    <w:p>
      <w:pPr>
        <w:ind w:firstLine="321"/>
        <w:jc w:val="center"/>
        <w:spacing w:line="560" w:lineRule="exact"/>
        <w:rPr>
          <w:rFonts w:hint="eastAsia" w:ascii="黑体" w:hAnsi="黑体" w:eastAsia="黑体"/>
          <w:b/>
          <w:sz w:val="32"/>
          <w:szCs w:val="24"/>
        </w:rPr>
      </w:pPr>
      <w:r>
        <w:rPr>
          <w:rFonts w:hint="eastAsia" w:ascii="黑体" w:hAnsi="黑体" w:eastAsia="黑体"/>
          <w:b/>
          <w:sz w:val="32"/>
          <w:szCs w:val="24"/>
        </w:rPr>
      </w:r>
      <w:r/>
    </w:p>
    <w:p>
      <w:pPr>
        <w:ind w:firstLine="321"/>
        <w:jc w:val="center"/>
        <w:spacing w:line="560" w:lineRule="exact"/>
        <w:rPr>
          <w:rFonts w:hint="eastAsia" w:ascii="黑体" w:hAnsi="黑体" w:eastAsia="黑体"/>
          <w:b/>
          <w:sz w:val="32"/>
          <w:szCs w:val="24"/>
        </w:rPr>
      </w:pPr>
      <w:r>
        <w:rPr>
          <w:rFonts w:hint="eastAsia" w:ascii="黑体" w:hAnsi="黑体" w:eastAsia="黑体"/>
          <w:b/>
          <w:sz w:val="32"/>
          <w:szCs w:val="24"/>
        </w:rPr>
        <w:t xml:space="preserve">政府采购供应商信用承诺书</w:t>
      </w:r>
      <w:r/>
    </w:p>
    <w:p>
      <w:pPr>
        <w:ind w:firstLine="640"/>
        <w:rPr>
          <w:rFonts w:hint="default"/>
          <w:sz w:val="21"/>
          <w:szCs w:val="24"/>
        </w:rPr>
      </w:pPr>
      <w:r>
        <w:rPr>
          <w:rFonts w:hint="default"/>
          <w:sz w:val="21"/>
          <w:szCs w:val="24"/>
        </w:rPr>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为维护公开、公平、公正的政府采购市场秩序，树立诚实守信的供应商形象，本单位在参与政府采购活动中,自愿作出以下承诺：</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一、严格遵守国家法律、法规和规章，全面履行应尽的责任和义务，全面做到履约守信，具备《政府采购法》第二十二条第一款规定的条件。</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五、承诺本单位自觉接受行政管理部门、行业组织、社会公众、新闻舆论的监督。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七、承诺本单位在信用中国（江苏）网站中无违法违规、较重或严重失信记录。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八、承诺本单位提出政府采购质疑和投诉坚持依法依规、诚实信用原则。</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九、根据政府采购相关法律法规的规定需要作出的其他承诺。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十一、承诺本单位同意将以上承诺事项上网公示，违背承诺约定行为将作为失信信息，记录到常州市公共信用信息系统，并予以公开。</w:t>
      </w:r>
      <w:r/>
    </w:p>
    <w:p>
      <w:pPr>
        <w:pStyle w:val="908"/>
        <w:ind w:right="1050" w:firstLine="2520"/>
        <w:jc w:val="both"/>
        <w:spacing w:line="276" w:lineRule="auto"/>
        <w:rPr>
          <w:rFonts w:hint="default" w:ascii="宋体" w:hAnsi="宋体" w:eastAsia="宋体"/>
          <w:sz w:val="21"/>
          <w:szCs w:val="21"/>
        </w:rPr>
      </w:pPr>
      <w:r>
        <w:rPr>
          <w:rFonts w:hint="default" w:ascii="宋体" w:hAnsi="宋体" w:eastAsia="宋体"/>
          <w:sz w:val="21"/>
          <w:szCs w:val="21"/>
        </w:rPr>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spacing w:line="360" w:lineRule="auto"/>
        <w:rPr>
          <w:rFonts w:hint="default"/>
          <w:color w:val="000000"/>
          <w:sz w:val="21"/>
          <w:szCs w:val="21"/>
        </w:rPr>
        <w:outlineLvl w:val="2"/>
      </w:pPr>
      <w:r>
        <w:rPr>
          <w:rFonts w:hint="default"/>
          <w:color w:val="000000"/>
          <w:sz w:val="21"/>
          <w:szCs w:val="21"/>
        </w:rPr>
        <w:br w:type="page" w:clear="all"/>
      </w:r>
      <w:r/>
    </w:p>
    <w:p>
      <w:pPr>
        <w:spacing w:line="360" w:lineRule="auto"/>
        <w:rPr>
          <w:rFonts w:hint="default"/>
          <w:color w:val="000000"/>
          <w:sz w:val="21"/>
          <w:szCs w:val="21"/>
        </w:rPr>
        <w:outlineLvl w:val="2"/>
      </w:pPr>
      <w:r>
        <w:rPr>
          <w:rFonts w:hint="default"/>
          <w:color w:val="000000"/>
          <w:sz w:val="21"/>
          <w:szCs w:val="21"/>
        </w:rPr>
        <w:t xml:space="preserve">7  </w:t>
      </w:r>
      <w:r>
        <w:rPr>
          <w:rFonts w:hint="default" w:ascii="宋体" w:eastAsia="宋体"/>
          <w:color w:val="000000"/>
          <w:sz w:val="21"/>
          <w:szCs w:val="21"/>
        </w:rPr>
        <w:t xml:space="preserve">报价一览表</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jc w:val="center"/>
        <w:rPr>
          <w:rFonts w:hint="default"/>
          <w:b/>
          <w:color w:val="000000"/>
          <w:sz w:val="36"/>
          <w:szCs w:val="24"/>
        </w:rPr>
      </w:pPr>
      <w:r/>
      <w:bookmarkStart w:id="50" w:name="_Toc164608672"/>
      <w:r/>
      <w:bookmarkStart w:id="51" w:name="_Toc164608827"/>
      <w:r/>
      <w:bookmarkStart w:id="52" w:name="_Toc265228396"/>
      <w:r/>
      <w:bookmarkStart w:id="53" w:name="_Toc264969248"/>
      <w:r/>
      <w:bookmarkStart w:id="54" w:name="_Toc226309802"/>
      <w:r/>
      <w:bookmarkStart w:id="55" w:name="_Toc226965748"/>
      <w:r/>
      <w:bookmarkStart w:id="56" w:name="_Toc226337254"/>
      <w:r/>
      <w:bookmarkStart w:id="57" w:name="_Toc195842923"/>
      <w:r/>
      <w:bookmarkStart w:id="58" w:name="_Toc305158900"/>
      <w:r/>
      <w:bookmarkStart w:id="59" w:name="_Toc226965831"/>
      <w:r/>
      <w:bookmarkStart w:id="60" w:name="_Toc305158826"/>
      <w:r>
        <w:rPr>
          <w:rFonts w:hint="default" w:ascii="宋体" w:eastAsia="宋体"/>
          <w:b/>
          <w:color w:val="000000"/>
          <w:sz w:val="36"/>
          <w:szCs w:val="24"/>
        </w:rPr>
        <w:t xml:space="preserve">报价一览表</w:t>
      </w:r>
      <w:bookmarkEnd w:id="50"/>
      <w:r/>
      <w:bookmarkEnd w:id="51"/>
      <w:r/>
      <w:bookmarkEnd w:id="52"/>
      <w:r/>
      <w:bookmarkEnd w:id="53"/>
      <w:r/>
      <w:bookmarkEnd w:id="54"/>
      <w:r/>
      <w:bookmarkEnd w:id="55"/>
      <w:r/>
      <w:bookmarkEnd w:id="56"/>
      <w:r/>
      <w:bookmarkEnd w:id="57"/>
      <w:r/>
      <w:bookmarkEnd w:id="58"/>
      <w:r/>
      <w:bookmarkEnd w:id="59"/>
      <w:r/>
      <w:bookmarkEnd w:id="60"/>
      <w:r/>
      <w:r/>
    </w:p>
    <w:p>
      <w:pPr>
        <w:jc w:val="left"/>
        <w:spacing w:line="360" w:lineRule="auto"/>
        <w:tabs>
          <w:tab w:val="left" w:pos="1800" w:leader="none"/>
          <w:tab w:val="left" w:pos="5580" w:leader="none"/>
        </w:tabs>
        <w:rPr>
          <w:rFonts w:hint="default"/>
          <w:color w:val="000000"/>
          <w:sz w:val="24"/>
          <w:szCs w:val="24"/>
        </w:rPr>
      </w:pPr>
      <w:r>
        <w:rPr>
          <w:rFonts w:hint="default"/>
          <w:color w:val="000000"/>
          <w:sz w:val="24"/>
          <w:szCs w:val="24"/>
        </w:rPr>
      </w:r>
      <w:r/>
    </w:p>
    <w:p>
      <w:pPr>
        <w:ind w:firstLine="210"/>
        <w:jc w:val="left"/>
        <w:spacing w:line="360" w:lineRule="auto"/>
        <w:tabs>
          <w:tab w:val="left" w:pos="1800" w:leader="none"/>
          <w:tab w:val="left" w:pos="5580" w:leader="none"/>
        </w:tabs>
        <w:rPr>
          <w:rFonts w:hint="default"/>
          <w:color w:val="000000"/>
          <w:sz w:val="21"/>
          <w:szCs w:val="21"/>
          <w:u w:val="single"/>
        </w:rPr>
      </w:pPr>
      <w:r>
        <w:rPr>
          <w:rFonts w:hint="default" w:ascii="宋体" w:eastAsia="宋体"/>
          <w:color w:val="000000"/>
          <w:sz w:val="21"/>
          <w:szCs w:val="21"/>
        </w:rPr>
        <w:t xml:space="preserve">项目编号</w:t>
      </w:r>
      <w:r>
        <w:rPr>
          <w:rFonts w:hint="eastAsia" w:ascii="宋体"/>
          <w:color w:val="000000"/>
          <w:sz w:val="21"/>
          <w:szCs w:val="21"/>
          <w:lang w:val="en-US" w:eastAsia="zh-CN"/>
        </w:rPr>
        <w:t xml:space="preserve">/</w:t>
      </w:r>
      <w:r>
        <w:rPr>
          <w:rFonts w:hint="default" w:ascii="宋体" w:eastAsia="宋体"/>
          <w:color w:val="000000"/>
          <w:sz w:val="21"/>
          <w:szCs w:val="21"/>
        </w:rPr>
        <w:t xml:space="preserve">包号：_____________________     项目名称：_______________________</w:t>
      </w:r>
      <w:r/>
    </w:p>
    <w:tbl>
      <w:tblPr>
        <w:tblStyle w:val="723"/>
        <w:tblW w:w="45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6"/>
        <w:gridCol w:w="2738"/>
        <w:gridCol w:w="3556"/>
        <w:gridCol w:w="1246"/>
      </w:tblGrid>
      <w:tr>
        <w:trPr>
          <w:jc w:val="center"/>
          <w:trHeight w:val="935"/>
        </w:trPr>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663"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供应商名称</w:t>
            </w:r>
            <w:r/>
          </w:p>
        </w:tc>
        <w:tc>
          <w:tcPr>
            <w:tcBorders>
              <w:top w:val="single" w:color="auto" w:sz="4" w:space="0"/>
              <w:left w:val="single" w:color="auto" w:sz="4" w:space="0"/>
              <w:bottom w:val="single" w:color="auto" w:sz="4" w:space="0"/>
              <w:right w:val="single" w:color="auto" w:sz="4" w:space="0"/>
            </w:tcBorders>
            <w:tcW w:w="2160"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投标</w:t>
            </w:r>
            <w:r>
              <w:rPr>
                <w:rFonts w:hint="eastAsia" w:ascii="宋体"/>
                <w:b/>
                <w:sz w:val="21"/>
                <w:szCs w:val="21"/>
                <w:lang w:val="en-US" w:eastAsia="zh-CN"/>
              </w:rPr>
              <w:t xml:space="preserve">优惠</w:t>
            </w:r>
            <w:r>
              <w:rPr>
                <w:rFonts w:hint="default" w:ascii="宋体" w:eastAsia="宋体"/>
                <w:b/>
                <w:sz w:val="21"/>
                <w:szCs w:val="21"/>
              </w:rPr>
              <w:t xml:space="preserve">率</w:t>
            </w:r>
            <w:r>
              <w:rPr>
                <w:rFonts w:hint="default" w:ascii="宋体" w:hAnsi="宋体" w:eastAsia="宋体" w:cs="宋体"/>
                <w:b/>
                <w:sz w:val="21"/>
                <w:szCs w:val="21"/>
              </w:rPr>
              <w:t xml:space="preserve">（</w:t>
            </w:r>
            <w:r>
              <w:rPr>
                <w:rFonts w:hint="default" w:ascii="Times New Roman" w:hAnsi="Times New Roman" w:eastAsia="Times New Roman" w:cs="Times New Roman"/>
                <w:b/>
                <w:sz w:val="21"/>
                <w:szCs w:val="21"/>
              </w:rPr>
              <w:t xml:space="preserve">%</w:t>
            </w:r>
            <w:r>
              <w:rPr>
                <w:rFonts w:hint="default" w:ascii="宋体" w:hAnsi="宋体" w:eastAsia="宋体" w:cs="宋体"/>
                <w:b/>
                <w:sz w:val="21"/>
                <w:szCs w:val="21"/>
              </w:rPr>
              <w:t xml:space="preserve">）</w:t>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备注</w:t>
            </w:r>
            <w:r/>
          </w:p>
        </w:tc>
      </w:tr>
      <w:tr>
        <w:trPr>
          <w:jc w:val="center"/>
          <w:trHeight w:val="1757"/>
        </w:trPr>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c>
          <w:tcPr>
            <w:tcBorders>
              <w:top w:val="single" w:color="auto" w:sz="4" w:space="0"/>
              <w:left w:val="single" w:color="auto" w:sz="4" w:space="0"/>
              <w:bottom w:val="single" w:color="auto" w:sz="4" w:space="0"/>
              <w:right w:val="single" w:color="auto" w:sz="4" w:space="0"/>
            </w:tcBorders>
            <w:tcW w:w="1663"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c>
          <w:tcPr>
            <w:tcBorders>
              <w:top w:val="single" w:color="auto" w:sz="4" w:space="0"/>
              <w:left w:val="single" w:color="auto" w:sz="4" w:space="0"/>
              <w:bottom w:val="single" w:color="auto" w:sz="4" w:space="0"/>
              <w:right w:val="single" w:color="auto" w:sz="4" w:space="0"/>
            </w:tcBorders>
            <w:tcW w:w="2160"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r>
    </w:tbl>
    <w:p>
      <w:pPr>
        <w:jc w:val="left"/>
        <w:rPr>
          <w:rFonts w:hint="default"/>
          <w:color w:val="000000"/>
          <w:sz w:val="21"/>
          <w:szCs w:val="21"/>
        </w:rPr>
      </w:pPr>
      <w:r>
        <w:rPr>
          <w:rFonts w:hint="default"/>
          <w:color w:val="000000"/>
          <w:sz w:val="21"/>
          <w:szCs w:val="21"/>
        </w:rPr>
      </w:r>
      <w:r/>
    </w:p>
    <w:p>
      <w:pPr>
        <w:spacing w:before="25" w:after="25" w:line="360" w:lineRule="auto"/>
        <w:rPr>
          <w:rFonts w:hint="eastAsia"/>
          <w:color w:val="000000"/>
          <w:sz w:val="21"/>
          <w:szCs w:val="21"/>
          <w:lang w:val="en-US" w:eastAsia="zh-CN"/>
        </w:rPr>
      </w:pPr>
      <w:r>
        <w:rPr>
          <w:rFonts w:hint="eastAsia"/>
          <w:color w:val="000000"/>
          <w:sz w:val="21"/>
          <w:szCs w:val="21"/>
          <w:lang w:val="en-US" w:eastAsia="zh-CN"/>
        </w:rPr>
        <w:t xml:space="preserve">注：</w:t>
      </w:r>
      <w:r/>
    </w:p>
    <w:p>
      <w:pPr>
        <w:spacing w:before="25" w:after="25" w:line="360" w:lineRule="auto"/>
        <w:rPr>
          <w:rFonts w:hint="eastAsia"/>
          <w:color w:val="000000"/>
          <w:sz w:val="24"/>
          <w:szCs w:val="24"/>
          <w:lang w:val="en-US" w:eastAsia="zh-CN"/>
        </w:rPr>
      </w:pPr>
      <w:r>
        <w:rPr>
          <w:rFonts w:hint="eastAsia"/>
          <w:color w:val="000000"/>
          <w:sz w:val="24"/>
          <w:szCs w:val="24"/>
          <w:lang w:val="en-US" w:eastAsia="zh-CN"/>
        </w:rPr>
        <w:t xml:space="preserve">1、投标优惠率不得高于最高限价（费率）。</w:t>
      </w:r>
      <w:r/>
    </w:p>
    <w:p>
      <w:pPr>
        <w:spacing w:before="25" w:after="25" w:line="360" w:lineRule="auto"/>
        <w:rPr>
          <w:rFonts w:hint="eastAsia" w:eastAsia="宋体"/>
          <w:color w:val="000000"/>
          <w:sz w:val="24"/>
          <w:szCs w:val="24"/>
          <w:lang w:val="zh-CN" w:eastAsia="zh-CN"/>
        </w:rPr>
      </w:pPr>
      <w:r>
        <w:rPr>
          <w:rFonts w:hint="eastAsia"/>
          <w:color w:val="000000"/>
          <w:sz w:val="24"/>
          <w:szCs w:val="24"/>
          <w:lang w:val="en-US" w:eastAsia="zh-CN"/>
        </w:rPr>
        <w:t xml:space="preserve">2、</w:t>
      </w:r>
      <w:r>
        <w:rPr>
          <w:rFonts w:hint="eastAsia" w:ascii="宋体" w:hAnsi="宋体" w:eastAsia="宋体" w:cs="宋体"/>
          <w:color w:val="000000"/>
          <w:sz w:val="24"/>
          <w:szCs w:val="24"/>
          <w:highlight w:val="none"/>
        </w:rPr>
        <w:t xml:space="preserve">举例如：标的物内容基价100元，供应商以</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元的价格提供给采购人，</w:t>
      </w:r>
      <w:r>
        <w:rPr>
          <w:rFonts w:hint="eastAsia" w:ascii="宋体" w:hAnsi="宋体" w:eastAsia="宋体" w:cs="宋体"/>
          <w:color w:val="000000"/>
          <w:sz w:val="24"/>
          <w:szCs w:val="24"/>
          <w:highlight w:val="none"/>
          <w:lang w:val="en-US" w:eastAsia="zh-CN"/>
        </w:rPr>
        <w:t xml:space="preserve">投标优惠</w:t>
      </w:r>
      <w:r>
        <w:rPr>
          <w:rFonts w:hint="eastAsia" w:ascii="宋体" w:hAnsi="宋体" w:eastAsia="宋体" w:cs="宋体"/>
          <w:color w:val="000000"/>
          <w:sz w:val="24"/>
          <w:szCs w:val="24"/>
          <w:highlight w:val="none"/>
        </w:rPr>
        <w:t xml:space="preserve">率为</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spacing w:before="25" w:after="25" w:line="360" w:lineRule="auto"/>
        <w:rPr>
          <w:rFonts w:hint="default"/>
          <w:color w:val="000000"/>
          <w:sz w:val="21"/>
          <w:szCs w:val="21"/>
          <w:lang w:val="zh-CN"/>
        </w:rPr>
      </w:pPr>
      <w:r>
        <w:rPr>
          <w:rFonts w:hint="default"/>
          <w:color w:val="000000"/>
          <w:sz w:val="21"/>
          <w:szCs w:val="21"/>
          <w:lang w:val="zh-CN"/>
        </w:rPr>
        <w:t xml:space="preserve">                         </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jc w:val="left"/>
        <w:widowControl/>
        <w:rPr>
          <w:rFonts w:hint="default"/>
          <w:color w:val="000000"/>
          <w:sz w:val="24"/>
          <w:szCs w:val="24"/>
        </w:rPr>
      </w:pPr>
      <w:r/>
      <w:bookmarkStart w:id="61" w:name="_Toc127151558"/>
      <w:r/>
      <w:bookmarkStart w:id="62" w:name="_Toc226309803"/>
      <w:r/>
      <w:bookmarkStart w:id="63" w:name="_Toc226965832"/>
      <w:r/>
      <w:bookmarkStart w:id="64" w:name="_Toc150480796"/>
      <w:r/>
      <w:bookmarkStart w:id="65" w:name="_Toc305158901"/>
      <w:r/>
      <w:bookmarkStart w:id="66" w:name="_Toc226337255"/>
      <w:r/>
      <w:bookmarkStart w:id="67" w:name="_Toc265228397"/>
      <w:r/>
      <w:bookmarkStart w:id="68" w:name="_Toc305158827"/>
      <w:r/>
      <w:bookmarkStart w:id="69" w:name="_Toc226965749"/>
      <w:r/>
      <w:bookmarkStart w:id="70" w:name="_Toc142311060"/>
      <w:r/>
      <w:bookmarkStart w:id="71" w:name="_Toc195842924"/>
      <w:r/>
      <w:bookmarkStart w:id="72" w:name="_Toc150774763"/>
      <w:r/>
      <w:bookmarkStart w:id="73" w:name="_Toc264969249"/>
      <w:r>
        <w:rPr>
          <w:rFonts w:hint="default"/>
          <w:color w:val="000000"/>
          <w:sz w:val="24"/>
          <w:szCs w:val="24"/>
        </w:rPr>
        <w:br w:type="page" w:clear="all"/>
      </w:r>
      <w:bookmarkEnd w:id="61"/>
      <w:bookmarkEnd w:id="62"/>
      <w:bookmarkEnd w:id="63"/>
      <w:bookmarkEnd w:id="64"/>
      <w:bookmarkEnd w:id="65"/>
      <w:bookmarkEnd w:id="66"/>
      <w:bookmarkEnd w:id="67"/>
      <w:bookmarkEnd w:id="68"/>
      <w:bookmarkEnd w:id="69"/>
      <w:bookmarkEnd w:id="70"/>
      <w:bookmarkEnd w:id="71"/>
      <w:bookmarkEnd w:id="72"/>
      <w:bookmarkEnd w:id="73"/>
      <w:r/>
    </w:p>
    <w:p>
      <w:pPr>
        <w:spacing w:line="360" w:lineRule="auto"/>
        <w:rPr>
          <w:rFonts w:hint="default"/>
          <w:color w:val="000000"/>
          <w:sz w:val="21"/>
          <w:szCs w:val="21"/>
        </w:rPr>
        <w:outlineLvl w:val="2"/>
      </w:pPr>
      <w:r/>
      <w:bookmarkStart w:id="74" w:name="_Toc150774765"/>
      <w:r/>
      <w:bookmarkStart w:id="75" w:name="_Toc226965835"/>
      <w:r/>
      <w:bookmarkStart w:id="76" w:name="_Toc142311062"/>
      <w:r/>
      <w:bookmarkStart w:id="77" w:name="_Toc305158830"/>
      <w:r/>
      <w:bookmarkStart w:id="78" w:name="_Toc195842927"/>
      <w:r/>
      <w:bookmarkStart w:id="79" w:name="_Toc226965752"/>
      <w:r/>
      <w:bookmarkStart w:id="80" w:name="_Toc264969252"/>
      <w:r/>
      <w:bookmarkStart w:id="81" w:name="_Toc150480798"/>
      <w:r/>
      <w:bookmarkStart w:id="82" w:name="_Toc305158904"/>
      <w:r/>
      <w:bookmarkStart w:id="83" w:name="_Toc226309806"/>
      <w:r/>
      <w:bookmarkStart w:id="84" w:name="_Toc127151562"/>
      <w:r/>
      <w:bookmarkStart w:id="85" w:name="_Toc226337258"/>
      <w:r/>
      <w:bookmarkStart w:id="86" w:name="_Toc265228400"/>
      <w:r/>
      <w:bookmarkStart w:id="87" w:name="_Toc150480797"/>
      <w:r/>
      <w:bookmarkStart w:id="88" w:name="_Toc150774764"/>
      <w:r/>
      <w:bookmarkStart w:id="89" w:name="_Toc226965751"/>
      <w:r/>
      <w:bookmarkStart w:id="90" w:name="_Toc127151561"/>
      <w:r/>
      <w:bookmarkStart w:id="91" w:name="_Toc305158903"/>
      <w:r/>
      <w:bookmarkStart w:id="92" w:name="_Toc226309805"/>
      <w:r/>
      <w:bookmarkStart w:id="93" w:name="_Toc226965834"/>
      <w:r/>
      <w:bookmarkStart w:id="94" w:name="_Toc226337257"/>
      <w:r/>
      <w:bookmarkStart w:id="95" w:name="_Toc195842926"/>
      <w:r/>
      <w:bookmarkStart w:id="96" w:name="_Toc305158829"/>
      <w:r/>
      <w:bookmarkStart w:id="97" w:name="_Toc264969251"/>
      <w:r/>
      <w:bookmarkStart w:id="98" w:name="_Toc265228399"/>
      <w:r/>
      <w:bookmarkStart w:id="99" w:name="_Toc142311061"/>
      <w:r>
        <w:rPr>
          <w:rFonts w:hint="default"/>
          <w:color w:val="000000"/>
          <w:sz w:val="21"/>
          <w:szCs w:val="21"/>
        </w:rPr>
        <w:t xml:space="preserve">8  </w:t>
      </w:r>
      <w:r>
        <w:rPr>
          <w:rFonts w:hint="default" w:ascii="宋体" w:eastAsia="宋体"/>
          <w:color w:val="000000"/>
          <w:sz w:val="21"/>
          <w:szCs w:val="21"/>
        </w:rPr>
        <w:t xml:space="preserve">合同条款偏离表</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spacing w:line="360" w:lineRule="auto"/>
        <w:rPr>
          <w:rFonts w:hint="default"/>
          <w:color w:val="000000"/>
          <w:sz w:val="24"/>
          <w:szCs w:val="24"/>
        </w:rPr>
      </w:pPr>
      <w:r>
        <w:rPr>
          <w:rFonts w:hint="default"/>
          <w:color w:val="000000"/>
          <w:sz w:val="24"/>
          <w:szCs w:val="24"/>
        </w:rPr>
      </w:r>
      <w:r/>
    </w:p>
    <w:p>
      <w:pPr>
        <w:jc w:val="center"/>
        <w:rPr>
          <w:rFonts w:hint="default"/>
          <w:b/>
          <w:color w:val="000000"/>
          <w:sz w:val="36"/>
          <w:szCs w:val="24"/>
        </w:rPr>
      </w:pPr>
      <w:r>
        <w:rPr>
          <w:rFonts w:hint="default" w:ascii="宋体" w:eastAsia="宋体"/>
          <w:b/>
          <w:color w:val="000000"/>
          <w:sz w:val="36"/>
          <w:szCs w:val="24"/>
        </w:rPr>
        <w:t xml:space="preserve">合同条款偏离表</w:t>
      </w:r>
      <w:r/>
    </w:p>
    <w:p>
      <w:pPr>
        <w:jc w:val="center"/>
        <w:rPr>
          <w:rFonts w:hint="default"/>
          <w:color w:val="000000"/>
          <w:sz w:val="36"/>
          <w:szCs w:val="24"/>
        </w:rPr>
      </w:pPr>
      <w:r>
        <w:rPr>
          <w:rFonts w:hint="default"/>
          <w:color w:val="000000"/>
          <w:sz w:val="36"/>
          <w:szCs w:val="24"/>
        </w:rPr>
      </w:r>
      <w:r/>
    </w:p>
    <w:p>
      <w:pPr>
        <w:spacing w:line="360" w:lineRule="auto"/>
        <w:rPr>
          <w:rFonts w:hint="default"/>
          <w:color w:val="000000"/>
          <w:sz w:val="24"/>
          <w:szCs w:val="24"/>
        </w:rPr>
      </w:pPr>
      <w:r>
        <w:rPr>
          <w:rFonts w:hint="default"/>
          <w:color w:val="000000"/>
          <w:sz w:val="24"/>
          <w:szCs w:val="24"/>
        </w:rPr>
      </w:r>
      <w:r/>
    </w:p>
    <w:p>
      <w:pPr>
        <w:ind w:firstLine="315"/>
        <w:jc w:val="left"/>
        <w:spacing w:line="360" w:lineRule="auto"/>
        <w:tabs>
          <w:tab w:val="left" w:pos="1800" w:leader="none"/>
          <w:tab w:val="left" w:pos="5580" w:leader="none"/>
        </w:tabs>
        <w:rPr>
          <w:rFonts w:hint="default"/>
          <w:color w:val="000000"/>
          <w:sz w:val="21"/>
          <w:szCs w:val="21"/>
        </w:rPr>
      </w:pPr>
      <w:r>
        <w:rPr>
          <w:rFonts w:hint="default" w:ascii="宋体" w:eastAsia="宋体"/>
          <w:color w:val="000000"/>
          <w:sz w:val="21"/>
          <w:szCs w:val="21"/>
        </w:rPr>
        <w:t xml:space="preserve">项目编号/包号：_______________     项目名称：_____________________</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left"/>
              <w:keepLines w:val="0"/>
              <w:keepNext w:val="0"/>
              <w:spacing w:before="0" w:beforeAutospacing="0" w:after="0" w:afterAutospacing="0"/>
              <w:rPr>
                <w:rFonts w:hint="default"/>
                <w:b/>
                <w:color w:val="000000"/>
                <w:sz w:val="21"/>
                <w:szCs w:val="21"/>
              </w:rPr>
              <w:suppressLineNumbers w:val="0"/>
            </w:pPr>
            <w:r>
              <w:rPr>
                <w:rFonts w:hint="default" w:ascii="宋体" w:eastAsia="宋体"/>
                <w:b/>
                <w:color w:val="000000"/>
                <w:sz w:val="21"/>
                <w:szCs w:val="21"/>
              </w:rPr>
              <w:t xml:space="preserve">对本项目合同条款的偏离情况（请进行勾选）：</w:t>
            </w:r>
            <w:r/>
          </w:p>
          <w:p>
            <w:pPr>
              <w:ind w:left="0" w:right="0"/>
              <w:jc w:val="left"/>
              <w:keepLines w:val="0"/>
              <w:keepNext w:val="0"/>
              <w:spacing w:before="0" w:beforeAutospacing="0" w:after="0" w:afterAutospacing="0"/>
              <w:rPr>
                <w:rFonts w:hint="default"/>
                <w:b/>
                <w:color w:val="000000"/>
                <w:sz w:val="21"/>
                <w:szCs w:val="21"/>
              </w:rPr>
              <w:suppressLineNumbers w:val="0"/>
            </w:pPr>
            <w:r>
              <w:rPr>
                <w:rFonts w:hint="default"/>
                <w:b/>
                <w:color w:val="000000"/>
                <w:sz w:val="21"/>
                <w:szCs w:val="21"/>
              </w:rPr>
              <w:t xml:space="preserve">□</w:t>
            </w:r>
            <w:r>
              <w:rPr>
                <w:rFonts w:hint="default" w:ascii="宋体" w:eastAsia="宋体"/>
                <w:b/>
                <w:color w:val="000000"/>
                <w:sz w:val="21"/>
                <w:szCs w:val="21"/>
              </w:rPr>
              <w:t xml:space="preserve">无偏离</w:t>
            </w:r>
            <w:r>
              <w:rPr>
                <w:rFonts w:hint="default" w:ascii="宋体" w:eastAsia="宋体"/>
                <w:color w:val="000000"/>
                <w:sz w:val="21"/>
                <w:szCs w:val="21"/>
              </w:rPr>
              <w:t xml:space="preserve">（如无偏离，仅勾选无偏离即可）</w:t>
            </w:r>
            <w:r/>
          </w:p>
          <w:p>
            <w:pPr>
              <w:ind w:left="0" w:right="0"/>
              <w:jc w:val="left"/>
              <w:keepLines w:val="0"/>
              <w:keepNext w:val="0"/>
              <w:spacing w:before="0" w:beforeAutospacing="0" w:after="0" w:afterAutospacing="0"/>
              <w:rPr>
                <w:rFonts w:hint="default"/>
                <w:color w:val="000000"/>
                <w:sz w:val="21"/>
                <w:szCs w:val="21"/>
              </w:rPr>
              <w:suppressLineNumbers w:val="0"/>
            </w:pPr>
            <w:r>
              <w:rPr>
                <w:rFonts w:hint="default"/>
                <w:b/>
                <w:color w:val="000000"/>
                <w:sz w:val="21"/>
                <w:szCs w:val="21"/>
              </w:rPr>
              <w:t xml:space="preserve">□</w:t>
            </w:r>
            <w:r>
              <w:rPr>
                <w:rFonts w:hint="default" w:ascii="宋体" w:eastAsia="宋体"/>
                <w:b/>
                <w:color w:val="000000"/>
                <w:sz w:val="21"/>
                <w:szCs w:val="21"/>
              </w:rPr>
              <w:t xml:space="preserve">有偏离</w:t>
            </w:r>
            <w:r>
              <w:rPr>
                <w:rFonts w:hint="default" w:ascii="宋体" w:eastAsia="宋体"/>
                <w:color w:val="000000"/>
                <w:sz w:val="21"/>
                <w:szCs w:val="21"/>
              </w:rPr>
              <w:t xml:space="preserve">（如有负偏离，则须在本表中对负偏离项逐一列明）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磋商文件条目号（页码）</w:t>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磋商文件要求</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响应文件内容</w:t>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偏离情况</w:t>
            </w:r>
            <w:r/>
          </w:p>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（据实填写）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bl>
    <w:p>
      <w:pPr>
        <w:jc w:val="left"/>
        <w:tabs>
          <w:tab w:val="left" w:pos="1800" w:leader="none"/>
          <w:tab w:val="left" w:pos="5580" w:leader="none"/>
        </w:tabs>
        <w:rPr>
          <w:rFonts w:hint="default"/>
          <w:color w:val="000000"/>
          <w:sz w:val="21"/>
          <w:szCs w:val="21"/>
        </w:rPr>
      </w:pPr>
      <w:r>
        <w:rPr>
          <w:rFonts w:hint="default"/>
          <w:color w:val="000000"/>
          <w:sz w:val="21"/>
          <w:szCs w:val="21"/>
        </w:rPr>
      </w:r>
      <w:r/>
    </w:p>
    <w:p>
      <w:pPr>
        <w:jc w:val="left"/>
        <w:tabs>
          <w:tab w:val="left" w:pos="1800" w:leader="none"/>
          <w:tab w:val="left" w:pos="5580" w:leader="none"/>
        </w:tabs>
        <w:rPr>
          <w:rFonts w:hint="default"/>
          <w:color w:val="000000"/>
          <w:sz w:val="21"/>
          <w:szCs w:val="21"/>
        </w:rPr>
      </w:pPr>
      <w:r>
        <w:rPr>
          <w:rFonts w:hint="default" w:ascii="宋体" w:eastAsia="宋体"/>
          <w:color w:val="000000"/>
          <w:sz w:val="21"/>
          <w:szCs w:val="21"/>
        </w:rPr>
        <w:t xml:space="preserve">注：</w:t>
      </w:r>
      <w:r/>
    </w:p>
    <w:p>
      <w:pPr>
        <w:jc w:val="left"/>
        <w:tabs>
          <w:tab w:val="left" w:pos="1800" w:leader="none"/>
          <w:tab w:val="left" w:pos="5580" w:leader="none"/>
        </w:tabs>
        <w:rPr>
          <w:rFonts w:hint="default"/>
          <w:sz w:val="21"/>
          <w:szCs w:val="21"/>
        </w:rPr>
      </w:pPr>
      <w:r>
        <w:rPr>
          <w:rFonts w:hint="default"/>
          <w:color w:val="000000"/>
          <w:sz w:val="21"/>
          <w:szCs w:val="21"/>
        </w:rPr>
        <w:t xml:space="preserve">1. </w:t>
      </w:r>
      <w:r>
        <w:rPr>
          <w:rFonts w:hint="default" w:ascii="宋体" w:eastAsia="宋体"/>
          <w:sz w:val="21"/>
          <w:szCs w:val="21"/>
        </w:rPr>
        <w:t xml:space="preserve">对合同条款中的所有要求，除本表所列明的所有偏离外，均视作供应商已对之理解和响应。</w:t>
      </w:r>
      <w:r/>
    </w:p>
    <w:p>
      <w:pPr>
        <w:jc w:val="left"/>
        <w:tabs>
          <w:tab w:val="left" w:pos="1800" w:leader="none"/>
          <w:tab w:val="left" w:pos="5580" w:leader="none"/>
        </w:tabs>
        <w:rPr>
          <w:rFonts w:hint="default"/>
          <w:color w:val="000000"/>
          <w:sz w:val="21"/>
          <w:szCs w:val="21"/>
        </w:rPr>
      </w:pPr>
      <w:r>
        <w:rPr>
          <w:rFonts w:hint="default"/>
          <w:sz w:val="21"/>
          <w:szCs w:val="21"/>
        </w:rPr>
        <w:t xml:space="preserve">2. “</w:t>
      </w:r>
      <w:r>
        <w:rPr>
          <w:rFonts w:hint="default" w:ascii="宋体" w:eastAsia="宋体"/>
          <w:sz w:val="21"/>
          <w:szCs w:val="21"/>
        </w:rPr>
        <w:t xml:space="preserve">偏离情况”列应</w:t>
      </w:r>
      <w:r>
        <w:rPr>
          <w:rFonts w:hint="default" w:ascii="宋体" w:eastAsia="宋体"/>
          <w:color w:val="000000"/>
          <w:sz w:val="21"/>
          <w:szCs w:val="21"/>
        </w:rPr>
        <w:t xml:space="preserve">据实</w:t>
      </w:r>
      <w:r>
        <w:rPr>
          <w:rFonts w:hint="default" w:ascii="宋体" w:eastAsia="宋体"/>
          <w:sz w:val="21"/>
          <w:szCs w:val="21"/>
        </w:rPr>
        <w:t xml:space="preserve">填写“正偏离”或“负偏离”。</w:t>
      </w:r>
      <w:r/>
    </w:p>
    <w:p>
      <w:pPr>
        <w:spacing w:line="360" w:lineRule="auto"/>
        <w:rPr>
          <w:rFonts w:hint="default"/>
          <w:color w:val="000000"/>
          <w:sz w:val="21"/>
          <w:szCs w:val="21"/>
        </w:rPr>
      </w:pPr>
      <w:r>
        <w:rPr>
          <w:rFonts w:hint="default"/>
          <w:color w:val="000000"/>
          <w:sz w:val="21"/>
          <w:szCs w:val="21"/>
        </w:rPr>
      </w:r>
      <w:r/>
    </w:p>
    <w:p>
      <w:pPr>
        <w:spacing w:before="25" w:after="25" w:line="360" w:lineRule="auto"/>
        <w:rPr>
          <w:rFonts w:hint="default"/>
          <w:color w:val="000000"/>
          <w:sz w:val="21"/>
          <w:szCs w:val="21"/>
          <w:lang w:val="zh-CN"/>
        </w:rPr>
      </w:pPr>
      <w:r>
        <w:rPr>
          <w:rFonts w:hint="default"/>
          <w:color w:val="000000"/>
          <w:sz w:val="21"/>
          <w:szCs w:val="21"/>
          <w:lang w:val="zh-CN"/>
        </w:rPr>
        <w:t xml:space="preserve">                      </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spacing w:line="360" w:lineRule="auto"/>
        <w:rPr>
          <w:rFonts w:hint="default"/>
          <w:color w:val="000000"/>
          <w:sz w:val="24"/>
          <w:szCs w:val="24"/>
        </w:rPr>
        <w:outlineLvl w:val="2"/>
      </w:pPr>
      <w:r>
        <w:rPr>
          <w:rFonts w:hint="default"/>
          <w:color w:val="000000"/>
          <w:sz w:val="24"/>
          <w:szCs w:val="24"/>
        </w:rPr>
        <w:br w:type="page" w:clear="all"/>
      </w:r>
      <w:r/>
    </w:p>
    <w:p>
      <w:pPr>
        <w:spacing w:line="360" w:lineRule="auto"/>
        <w:rPr>
          <w:rFonts w:hint="default"/>
          <w:color w:val="000000"/>
          <w:sz w:val="21"/>
          <w:szCs w:val="21"/>
        </w:rPr>
        <w:outlineLvl w:val="2"/>
      </w:pPr>
      <w:r>
        <w:rPr>
          <w:rFonts w:hint="default"/>
          <w:color w:val="000000"/>
          <w:sz w:val="21"/>
          <w:szCs w:val="21"/>
        </w:rPr>
        <w:t xml:space="preserve">9  </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default" w:ascii="宋体" w:eastAsia="宋体"/>
          <w:color w:val="000000"/>
          <w:sz w:val="21"/>
          <w:szCs w:val="21"/>
        </w:rPr>
        <w:t xml:space="preserve">采购需求偏离表</w:t>
      </w:r>
      <w:r/>
    </w:p>
    <w:p>
      <w:pPr>
        <w:jc w:val="center"/>
        <w:rPr>
          <w:rFonts w:hint="default"/>
          <w:b/>
          <w:color w:val="000000"/>
          <w:sz w:val="36"/>
          <w:szCs w:val="24"/>
        </w:rPr>
      </w:pPr>
      <w:r>
        <w:rPr>
          <w:rFonts w:hint="default" w:ascii="宋体" w:eastAsia="宋体"/>
          <w:b/>
          <w:color w:val="000000"/>
          <w:sz w:val="36"/>
          <w:szCs w:val="24"/>
        </w:rPr>
        <w:t xml:space="preserve">采购需求偏离表</w:t>
      </w:r>
      <w:r/>
    </w:p>
    <w:p>
      <w:pPr>
        <w:jc w:val="center"/>
        <w:rPr>
          <w:rFonts w:hint="default"/>
          <w:color w:val="000000"/>
          <w:sz w:val="36"/>
          <w:szCs w:val="24"/>
        </w:rPr>
      </w:pPr>
      <w:r>
        <w:rPr>
          <w:rFonts w:hint="default"/>
          <w:color w:val="000000"/>
          <w:sz w:val="36"/>
          <w:szCs w:val="24"/>
        </w:rPr>
      </w:r>
      <w:r/>
    </w:p>
    <w:p>
      <w:pPr>
        <w:ind w:firstLine="315"/>
        <w:jc w:val="left"/>
        <w:spacing w:line="360" w:lineRule="auto"/>
        <w:tabs>
          <w:tab w:val="left" w:pos="1800" w:leader="none"/>
          <w:tab w:val="left" w:pos="5580" w:leader="none"/>
        </w:tabs>
        <w:rPr>
          <w:rFonts w:hint="default"/>
          <w:color w:val="000000"/>
          <w:sz w:val="21"/>
          <w:szCs w:val="21"/>
          <w:u w:val="single"/>
        </w:rPr>
      </w:pPr>
      <w:r>
        <w:rPr>
          <w:rFonts w:hint="default" w:ascii="宋体" w:eastAsia="宋体"/>
          <w:color w:val="000000"/>
          <w:sz w:val="21"/>
          <w:szCs w:val="21"/>
        </w:rPr>
        <w:t xml:space="preserve">项目编号/包号：_____________________     项目名称：_______________________</w:t>
      </w:r>
      <w:r/>
    </w:p>
    <w:tbl>
      <w:tblPr>
        <w:tblStyle w:val="72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Borders>
              <w:top w:val="single" w:color="auto" w:sz="4" w:space="0"/>
              <w:left w:val="single" w:color="auto" w:sz="4" w:space="0"/>
              <w:bottom w:val="single" w:color="auto" w:sz="4" w:space="0"/>
              <w:right w:val="single" w:color="auto" w:sz="4" w:space="0"/>
            </w:tcBorders>
            <w:tcW w:w="9651" w:type="dxa"/>
            <w:vAlign w:val="center"/>
            <w:textDirection w:val="lrTb"/>
            <w:noWrap w:val="false"/>
          </w:tcPr>
          <w:p>
            <w:pPr>
              <w:pStyle w:val="922"/>
              <w:ind w:left="0" w:right="0"/>
              <w:keepLines w:val="0"/>
              <w:keepNext w:val="0"/>
              <w:spacing w:before="20" w:beforeAutospacing="0" w:after="0" w:afterAutospacing="0" w:line="312" w:lineRule="exact"/>
              <w:rPr>
                <w:rFonts w:hint="default"/>
                <w:sz w:val="21"/>
                <w:szCs w:val="21"/>
              </w:rPr>
              <w:suppressLineNumbers w:val="0"/>
            </w:pPr>
            <w:r>
              <w:rPr>
                <w:rFonts w:hint="default"/>
                <w:b/>
                <w:sz w:val="21"/>
                <w:szCs w:val="21"/>
              </w:rPr>
              <w:t xml:space="preserve">对本项目采购需求的偏离情况（请进行勾选）：</w:t>
            </w:r>
            <w:r/>
          </w:p>
          <w:p>
            <w:pPr>
              <w:pStyle w:val="922"/>
              <w:ind w:left="0" w:right="0"/>
              <w:keepLines w:val="0"/>
              <w:keepNext w:val="0"/>
              <w:spacing w:before="0" w:beforeAutospacing="0" w:after="0" w:afterAutospacing="0" w:line="320" w:lineRule="exact"/>
              <w:rPr>
                <w:rFonts w:hint="default"/>
                <w:sz w:val="21"/>
                <w:szCs w:val="21"/>
              </w:rPr>
              <w:suppressLineNumbers w:val="0"/>
            </w:pPr>
            <w:r>
              <w:rPr>
                <w:rFonts w:hint="default" w:ascii="Times New Roman" w:hAnsi="Times New Roman" w:eastAsia="Times New Roman" w:cs="Times New Roman"/>
                <w:b/>
                <w:sz w:val="21"/>
                <w:szCs w:val="21"/>
              </w:rPr>
              <w:t xml:space="preserve">□</w:t>
            </w:r>
            <w:r>
              <w:rPr>
                <w:rFonts w:hint="default"/>
                <w:b/>
                <w:sz w:val="21"/>
                <w:szCs w:val="21"/>
              </w:rPr>
              <w:t xml:space="preserve">无偏离</w:t>
            </w:r>
            <w:r>
              <w:rPr>
                <w:rFonts w:hint="default"/>
                <w:sz w:val="21"/>
                <w:szCs w:val="21"/>
              </w:rPr>
              <w:t xml:space="preserve">（如无偏离，仅勾选无偏离即可）</w:t>
            </w:r>
            <w:r/>
          </w:p>
          <w:p>
            <w:pPr>
              <w:ind w:left="0" w:right="0"/>
              <w:keepLines w:val="0"/>
              <w:keepNext w:val="0"/>
              <w:spacing w:before="0" w:beforeAutospacing="0" w:after="0" w:afterAutospacing="0"/>
              <w:rPr>
                <w:rFonts w:hint="default"/>
                <w:color w:val="000000"/>
                <w:sz w:val="21"/>
                <w:szCs w:val="21"/>
              </w:rPr>
              <w:suppressLineNumbers w:val="0"/>
            </w:pPr>
            <w:r>
              <w:rPr>
                <w:rFonts w:hint="default" w:ascii="Times New Roman" w:hAnsi="Times New Roman" w:eastAsia="Times New Roman" w:cs="Times New Roman"/>
                <w:b/>
                <w:sz w:val="21"/>
                <w:szCs w:val="21"/>
              </w:rPr>
              <w:t xml:space="preserve">□</w:t>
            </w:r>
            <w:r>
              <w:rPr>
                <w:rFonts w:hint="default" w:ascii="宋体" w:hAnsi="宋体" w:eastAsia="宋体" w:cs="宋体"/>
                <w:b/>
                <w:sz w:val="21"/>
                <w:szCs w:val="21"/>
              </w:rPr>
              <w:t xml:space="preserve">有偏离</w:t>
            </w:r>
            <w:r>
              <w:rPr>
                <w:rFonts w:hint="default" w:ascii="宋体" w:hAnsi="宋体" w:eastAsia="宋体" w:cs="宋体"/>
                <w:sz w:val="21"/>
                <w:szCs w:val="21"/>
              </w:rPr>
              <w:t xml:space="preserve">（如有负偏离，则须在本表中对负偏离项逐一列明）</w:t>
            </w:r>
            <w:r/>
          </w:p>
        </w:tc>
      </w:tr>
      <w:tr>
        <w:trPr>
          <w:jc w:val="center"/>
          <w:trHeight w:val="1053"/>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磋商文件条目号(页码)</w:t>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磋商文件要求</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响应内容</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偏离情况</w:t>
            </w:r>
            <w:r/>
          </w:p>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（据实填写）</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bl>
    <w:p>
      <w:pPr>
        <w:ind w:firstLine="315"/>
        <w:jc w:val="left"/>
        <w:spacing w:line="360" w:lineRule="auto"/>
        <w:tabs>
          <w:tab w:val="left" w:pos="1800" w:leader="none"/>
          <w:tab w:val="left" w:pos="5580" w:leader="none"/>
        </w:tabs>
        <w:rPr>
          <w:rFonts w:hint="default"/>
          <w:color w:val="000000"/>
          <w:sz w:val="21"/>
          <w:szCs w:val="21"/>
          <w:u w:val="single"/>
        </w:rPr>
      </w:pPr>
      <w:r>
        <w:rPr>
          <w:rFonts w:hint="default"/>
          <w:color w:val="000000"/>
          <w:sz w:val="21"/>
          <w:szCs w:val="21"/>
          <w:u w:val="single"/>
        </w:rPr>
      </w:r>
      <w:r/>
    </w:p>
    <w:p>
      <w:pPr>
        <w:ind w:firstLine="315"/>
        <w:jc w:val="left"/>
        <w:spacing w:line="360" w:lineRule="auto"/>
        <w:tabs>
          <w:tab w:val="left" w:pos="1800" w:leader="none"/>
          <w:tab w:val="left" w:pos="5580" w:leader="none"/>
        </w:tabs>
        <w:rPr>
          <w:rFonts w:hint="default"/>
          <w:color w:val="000000"/>
          <w:sz w:val="21"/>
          <w:szCs w:val="21"/>
          <w:u w:val="single"/>
        </w:rPr>
      </w:pPr>
      <w:r>
        <w:rPr>
          <w:rFonts w:hint="default"/>
          <w:color w:val="000000"/>
          <w:sz w:val="21"/>
          <w:szCs w:val="21"/>
          <w:u w:val="single"/>
        </w:rPr>
      </w:r>
      <w:r/>
    </w:p>
    <w:p>
      <w:pPr>
        <w:jc w:val="left"/>
        <w:tabs>
          <w:tab w:val="left" w:pos="1800" w:leader="none"/>
          <w:tab w:val="left" w:pos="5580" w:leader="none"/>
        </w:tabs>
        <w:rPr>
          <w:rFonts w:hint="default"/>
          <w:color w:val="000000"/>
          <w:sz w:val="21"/>
          <w:szCs w:val="21"/>
        </w:rPr>
      </w:pPr>
      <w:r>
        <w:rPr>
          <w:rFonts w:hint="default" w:ascii="宋体" w:eastAsia="宋体"/>
          <w:color w:val="000000"/>
          <w:sz w:val="21"/>
          <w:szCs w:val="21"/>
        </w:rPr>
        <w:t xml:space="preserve">注：</w:t>
      </w:r>
      <w:r/>
    </w:p>
    <w:p>
      <w:pPr>
        <w:jc w:val="left"/>
        <w:tabs>
          <w:tab w:val="left" w:pos="1800" w:leader="none"/>
          <w:tab w:val="left" w:pos="5580" w:leader="none"/>
        </w:tabs>
        <w:rPr>
          <w:rFonts w:hint="default" w:ascii="Times New Roman" w:hAnsi="Times New Roman" w:eastAsia="宋体" w:cs="Times New Roman"/>
          <w:sz w:val="21"/>
          <w:szCs w:val="21"/>
        </w:rPr>
      </w:pPr>
      <w:r>
        <w:rPr>
          <w:rFonts w:hint="default"/>
          <w:color w:val="000000"/>
          <w:sz w:val="21"/>
          <w:szCs w:val="21"/>
        </w:rPr>
        <w:t xml:space="preserve">1. </w:t>
      </w:r>
      <w:r>
        <w:rPr>
          <w:rFonts w:hint="default" w:ascii="宋体" w:eastAsia="宋体"/>
          <w:sz w:val="21"/>
          <w:szCs w:val="21"/>
        </w:rPr>
        <w:t xml:space="preserve">对磋商文件中的所有商务、技术要求，除本表所列明的所有偏离外，均视作供应商已对之理解和响应。此表中若无任何说明，内容为空白，则</w:t>
      </w:r>
      <w:r>
        <w:rPr>
          <w:rFonts w:hint="default" w:ascii="宋体" w:hAnsi="Times New Roman" w:eastAsia="宋体" w:cs="Times New Roman"/>
          <w:sz w:val="21"/>
          <w:szCs w:val="21"/>
        </w:rPr>
        <w:t xml:space="preserve">响应无效</w:t>
      </w:r>
      <w:r>
        <w:rPr>
          <w:rFonts w:hint="default" w:ascii="宋体" w:eastAsia="宋体"/>
          <w:sz w:val="21"/>
          <w:szCs w:val="21"/>
        </w:rPr>
        <w:t xml:space="preserve">。</w:t>
      </w:r>
      <w:r/>
    </w:p>
    <w:p>
      <w:pPr>
        <w:jc w:val="left"/>
        <w:tabs>
          <w:tab w:val="left" w:pos="1800" w:leader="none"/>
          <w:tab w:val="left" w:pos="5580" w:leader="none"/>
        </w:tabs>
        <w:rPr>
          <w:rFonts w:hint="default"/>
          <w:color w:val="000000"/>
          <w:sz w:val="21"/>
          <w:szCs w:val="21"/>
        </w:rPr>
      </w:pPr>
      <w:r>
        <w:rPr>
          <w:rFonts w:hint="default" w:ascii="Times New Roman" w:hAnsi="Times New Roman" w:eastAsia="宋体" w:cs="Times New Roman"/>
          <w:sz w:val="21"/>
          <w:szCs w:val="21"/>
        </w:rPr>
        <w:t xml:space="preserve">2.</w:t>
      </w:r>
      <w:r>
        <w:rPr>
          <w:rFonts w:hint="default" w:ascii="宋体" w:hAnsi="Times New Roman" w:eastAsia="宋体" w:cs="Times New Roman"/>
          <w:sz w:val="21"/>
          <w:szCs w:val="21"/>
        </w:rPr>
        <w:t xml:space="preserve">“偏离情况”列应据实填写“正偏离”或“负偏</w:t>
      </w:r>
      <w:r>
        <w:rPr>
          <w:rFonts w:hint="default" w:ascii="宋体" w:eastAsia="宋体"/>
          <w:sz w:val="21"/>
          <w:szCs w:val="21"/>
        </w:rPr>
        <w:t xml:space="preserve">离”。</w:t>
      </w:r>
      <w:r/>
    </w:p>
    <w:p>
      <w:pPr>
        <w:jc w:val="left"/>
        <w:tabs>
          <w:tab w:val="left" w:pos="1800" w:leader="none"/>
          <w:tab w:val="left" w:pos="5580" w:leader="none"/>
        </w:tabs>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r>
      <w:r/>
    </w:p>
    <w:p>
      <w:pPr>
        <w:spacing w:before="25" w:after="25" w:line="360" w:lineRule="auto"/>
        <w:rPr>
          <w:rFonts w:hint="default"/>
          <w:color w:val="000000"/>
          <w:sz w:val="21"/>
          <w:szCs w:val="21"/>
          <w:lang w:val="zh-CN"/>
        </w:rPr>
      </w:pPr>
      <w:r>
        <w:rPr>
          <w:rFonts w:hint="default"/>
          <w:color w:val="000000"/>
          <w:sz w:val="21"/>
          <w:szCs w:val="21"/>
          <w:lang w:val="zh-CN"/>
        </w:rPr>
        <w:t xml:space="preserve">                  </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t xml:space="preserve">10  </w:t>
      </w:r>
      <w:r>
        <w:rPr>
          <w:rFonts w:hint="default" w:ascii="宋体" w:eastAsia="宋体"/>
          <w:color w:val="000000"/>
          <w:sz w:val="21"/>
          <w:szCs w:val="21"/>
        </w:rPr>
        <w:t xml:space="preserve">参加本项目人员一览表</w:t>
      </w:r>
      <w:r/>
    </w:p>
    <w:p>
      <w:pPr>
        <w:jc w:val="center"/>
        <w:spacing w:line="360" w:lineRule="auto"/>
        <w:rPr>
          <w:rFonts w:hint="default" w:ascii="宋体" w:hAnsi="宋体" w:eastAsia="宋体"/>
          <w:b/>
          <w:sz w:val="32"/>
          <w:szCs w:val="24"/>
        </w:rPr>
      </w:pPr>
      <w:r>
        <w:rPr>
          <w:rFonts w:hint="default" w:ascii="宋体" w:hAnsi="宋体" w:eastAsia="宋体"/>
          <w:b/>
          <w:sz w:val="32"/>
          <w:szCs w:val="24"/>
        </w:rPr>
      </w:r>
      <w:r/>
    </w:p>
    <w:p>
      <w:pPr>
        <w:jc w:val="center"/>
        <w:spacing w:line="360" w:lineRule="auto"/>
        <w:rPr>
          <w:rFonts w:hint="default" w:ascii="宋体" w:hAnsi="宋体" w:eastAsia="宋体"/>
          <w:b/>
          <w:sz w:val="32"/>
          <w:szCs w:val="24"/>
        </w:rPr>
      </w:pPr>
      <w:r>
        <w:rPr>
          <w:rFonts w:hint="default" w:ascii="宋体" w:hAnsi="宋体" w:eastAsia="宋体"/>
          <w:b/>
          <w:sz w:val="32"/>
          <w:szCs w:val="24"/>
        </w:rPr>
        <w:t xml:space="preserve">参加本项目人员一览表</w:t>
      </w:r>
      <w:r/>
    </w:p>
    <w:p>
      <w:pPr>
        <w:spacing w:line="360" w:lineRule="auto"/>
        <w:rPr>
          <w:rFonts w:hint="default" w:ascii="宋体" w:hAnsi="宋体" w:eastAsia="宋体"/>
          <w:sz w:val="22"/>
          <w:szCs w:val="24"/>
        </w:rPr>
      </w:pPr>
      <w:r>
        <w:rPr>
          <w:rFonts w:hint="default" w:ascii="宋体" w:hAnsi="宋体" w:eastAsia="宋体"/>
          <w:sz w:val="22"/>
          <w:szCs w:val="24"/>
        </w:rPr>
      </w:r>
      <w:r/>
    </w:p>
    <w:p>
      <w:pPr>
        <w:spacing w:line="360" w:lineRule="auto"/>
        <w:rPr>
          <w:rFonts w:hint="default" w:ascii="宋体" w:hAnsi="宋体" w:eastAsia="宋体" w:cs="宋体"/>
          <w:sz w:val="21"/>
          <w:szCs w:val="21"/>
        </w:rPr>
      </w:pPr>
      <w:r>
        <w:rPr>
          <w:rFonts w:hint="default" w:ascii="宋体" w:eastAsia="宋体"/>
          <w:color w:val="000000"/>
          <w:sz w:val="21"/>
          <w:szCs w:val="21"/>
        </w:rPr>
        <w:t xml:space="preserve">项目编号/包号</w:t>
      </w:r>
      <w:r>
        <w:rPr>
          <w:rFonts w:hint="default" w:ascii="宋体" w:hAnsi="宋体" w:eastAsia="宋体" w:cs="宋体"/>
          <w:sz w:val="21"/>
          <w:szCs w:val="21"/>
        </w:rPr>
        <w:t xml:space="preserve">：</w:t>
      </w:r>
      <w:r>
        <w:rPr>
          <w:rFonts w:hint="default" w:ascii="宋体" w:hAnsi="宋体" w:eastAsia="宋体" w:cs="宋体"/>
          <w:sz w:val="21"/>
          <w:szCs w:val="21"/>
          <w:u w:val="single"/>
        </w:rPr>
        <w:t xml:space="preserve">                     </w:t>
      </w:r>
      <w:r/>
    </w:p>
    <w:tbl>
      <w:tblPr>
        <w:tblStyle w:val="72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责任</w:t>
            </w:r>
            <w:r/>
          </w:p>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项目经历或主要工作</w:t>
            </w:r>
            <w:r/>
          </w:p>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r>
    </w:tbl>
    <w:p>
      <w:pPr>
        <w:tabs>
          <w:tab w:val="left" w:pos="9765" w:leader="none"/>
        </w:tabs>
        <w:rPr>
          <w:rFonts w:hint="default" w:ascii="宋体" w:hAnsi="宋体" w:eastAsia="宋体" w:cs="宋体"/>
          <w:b/>
          <w:sz w:val="21"/>
          <w:szCs w:val="21"/>
          <w:lang w:val="zh-CN"/>
        </w:rPr>
      </w:pPr>
      <w:r>
        <w:rPr>
          <w:rFonts w:hint="default" w:ascii="宋体" w:hAnsi="宋体" w:eastAsia="宋体" w:cs="宋体"/>
          <w:b/>
          <w:sz w:val="21"/>
          <w:szCs w:val="21"/>
          <w:lang w:val="zh-CN"/>
        </w:rPr>
      </w:r>
      <w:r/>
    </w:p>
    <w:p>
      <w:pPr>
        <w:spacing w:line="360" w:lineRule="auto"/>
        <w:tabs>
          <w:tab w:val="left" w:pos="9765" w:leader="none"/>
        </w:tabs>
        <w:rPr>
          <w:rFonts w:hint="default" w:ascii="宋体" w:hAnsi="宋体" w:eastAsia="宋体" w:cs="宋体"/>
          <w:b/>
          <w:sz w:val="21"/>
          <w:szCs w:val="21"/>
        </w:rPr>
      </w:pPr>
      <w:r>
        <w:rPr>
          <w:rFonts w:hint="default" w:ascii="宋体" w:hAnsi="宋体" w:eastAsia="宋体" w:cs="宋体"/>
          <w:b/>
          <w:sz w:val="21"/>
          <w:szCs w:val="21"/>
          <w:lang w:val="zh-CN"/>
        </w:rPr>
        <w:t xml:space="preserve">注：参加本项目人员须是供应商正式职工。</w:t>
      </w:r>
      <w:r/>
    </w:p>
    <w:p>
      <w:pPr>
        <w:spacing w:line="360" w:lineRule="auto"/>
        <w:rPr>
          <w:rFonts w:hint="default" w:ascii="宋体" w:hAnsi="宋体" w:eastAsia="宋体"/>
          <w:sz w:val="21"/>
          <w:szCs w:val="21"/>
        </w:rPr>
      </w:pPr>
      <w:r>
        <w:rPr>
          <w:rFonts w:hint="default" w:ascii="宋体" w:hAnsi="宋体" w:eastAsia="宋体"/>
          <w:sz w:val="21"/>
          <w:szCs w:val="21"/>
        </w:rPr>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rPr>
          <w:rFonts w:hint="default"/>
          <w:sz w:val="21"/>
          <w:szCs w:val="21"/>
        </w:rPr>
      </w:pPr>
      <w:r>
        <w:rPr>
          <w:rFonts w:hint="default"/>
          <w:sz w:val="21"/>
          <w:szCs w:val="21"/>
        </w:rPr>
        <w:br w:type="page" w:clear="all"/>
      </w:r>
      <w:bookmarkStart w:id="100" w:name="_Toc288738839"/>
      <w:r/>
      <w:bookmarkStart w:id="101" w:name="_Toc288738397"/>
      <w:r/>
      <w:r/>
    </w:p>
    <w:p>
      <w:pPr>
        <w:rPr>
          <w:rFonts w:hint="default"/>
          <w:color w:val="000000"/>
          <w:sz w:val="24"/>
          <w:szCs w:val="24"/>
        </w:rPr>
      </w:pPr>
      <w:r>
        <w:rPr>
          <w:rFonts w:hint="default"/>
          <w:color w:val="000000"/>
          <w:sz w:val="21"/>
          <w:szCs w:val="21"/>
        </w:rPr>
        <w:t xml:space="preserve">11  </w:t>
      </w:r>
      <w:r>
        <w:rPr>
          <w:rFonts w:hint="default" w:ascii="宋体" w:eastAsia="宋体"/>
          <w:color w:val="000000"/>
          <w:sz w:val="21"/>
          <w:szCs w:val="21"/>
        </w:rPr>
        <w:t xml:space="preserve">相关业绩案例一览表</w:t>
      </w:r>
      <w:r/>
    </w:p>
    <w:p>
      <w:pPr>
        <w:rPr>
          <w:rFonts w:hint="default"/>
          <w:color w:val="000000"/>
          <w:sz w:val="24"/>
          <w:szCs w:val="24"/>
        </w:rPr>
      </w:pPr>
      <w:r>
        <w:rPr>
          <w:rFonts w:hint="default"/>
          <w:color w:val="000000"/>
          <w:sz w:val="24"/>
          <w:szCs w:val="24"/>
        </w:rPr>
      </w:r>
      <w:r/>
    </w:p>
    <w:p>
      <w:pPr>
        <w:jc w:val="center"/>
        <w:rPr>
          <w:rFonts w:hint="default" w:ascii="宋体" w:hAnsi="宋体" w:eastAsia="宋体"/>
          <w:b/>
          <w:sz w:val="32"/>
          <w:szCs w:val="24"/>
        </w:rPr>
      </w:pPr>
      <w:r>
        <w:rPr>
          <w:rFonts w:hint="default" w:ascii="宋体" w:hAnsi="宋体" w:eastAsia="宋体"/>
          <w:b/>
          <w:sz w:val="32"/>
          <w:szCs w:val="24"/>
        </w:rPr>
        <w:t xml:space="preserve">相关业绩案例一览表</w:t>
      </w:r>
      <w:bookmarkEnd w:id="100"/>
      <w:r/>
      <w:bookmarkEnd w:id="101"/>
      <w:r/>
      <w:r/>
    </w:p>
    <w:p>
      <w:pPr>
        <w:jc w:val="center"/>
        <w:spacing w:line="360" w:lineRule="auto"/>
        <w:rPr>
          <w:rFonts w:hint="default" w:ascii="宋体" w:hAnsi="宋体" w:eastAsia="宋体"/>
          <w:b/>
          <w:sz w:val="28"/>
          <w:szCs w:val="24"/>
        </w:rPr>
      </w:pPr>
      <w:r>
        <w:rPr>
          <w:rFonts w:hint="default" w:ascii="宋体" w:hAnsi="宋体" w:eastAsia="宋体"/>
          <w:b/>
          <w:sz w:val="28"/>
          <w:szCs w:val="24"/>
        </w:rPr>
      </w:r>
      <w:r/>
    </w:p>
    <w:p>
      <w:pPr>
        <w:ind w:firstLine="420"/>
        <w:spacing w:line="360" w:lineRule="auto"/>
        <w:rPr>
          <w:rFonts w:hint="default" w:ascii="宋体" w:hAnsi="宋体" w:eastAsia="宋体" w:cs="宋体"/>
          <w:sz w:val="21"/>
          <w:szCs w:val="21"/>
        </w:rPr>
      </w:pPr>
      <w:r>
        <w:rPr>
          <w:rFonts w:hint="default" w:ascii="宋体" w:eastAsia="宋体"/>
          <w:color w:val="000000"/>
          <w:sz w:val="21"/>
          <w:szCs w:val="21"/>
        </w:rPr>
        <w:t xml:space="preserve">项目编号/包号</w:t>
      </w:r>
      <w:r>
        <w:rPr>
          <w:rFonts w:hint="default" w:ascii="宋体" w:hAnsi="宋体" w:eastAsia="宋体" w:cs="宋体"/>
          <w:sz w:val="21"/>
          <w:szCs w:val="21"/>
        </w:rPr>
        <w:t xml:space="preserve">：</w:t>
      </w:r>
      <w:r>
        <w:rPr>
          <w:rFonts w:hint="default" w:ascii="宋体" w:hAnsi="宋体" w:eastAsia="宋体" w:cs="宋体"/>
          <w:sz w:val="21"/>
          <w:szCs w:val="21"/>
          <w:u w:val="single"/>
        </w:rPr>
        <w:t xml:space="preserve">                   </w:t>
      </w:r>
      <w:r/>
    </w:p>
    <w:tbl>
      <w:tblPr>
        <w:tblStyle w:val="723"/>
        <w:tblW w:w="90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bl>
    <w:p>
      <w:pPr>
        <w:tabs>
          <w:tab w:val="left" w:pos="9765" w:leader="none"/>
        </w:tabs>
        <w:rPr>
          <w:rFonts w:hint="default" w:ascii="宋体" w:hAnsi="宋体" w:eastAsia="宋体" w:cs="宋体"/>
          <w:sz w:val="21"/>
          <w:szCs w:val="21"/>
          <w:lang w:val="zh-CN"/>
        </w:rPr>
      </w:pPr>
      <w:r>
        <w:rPr>
          <w:rFonts w:hint="default" w:ascii="宋体" w:hAnsi="宋体" w:eastAsia="宋体" w:cs="宋体"/>
          <w:sz w:val="21"/>
          <w:szCs w:val="21"/>
          <w:lang w:val="zh-CN"/>
        </w:rPr>
      </w:r>
      <w:r/>
    </w:p>
    <w:p>
      <w:pPr>
        <w:spacing w:line="360" w:lineRule="auto"/>
        <w:rPr>
          <w:rFonts w:hint="default" w:ascii="宋体" w:hAnsi="宋体" w:eastAsia="宋体" w:cs="宋体"/>
          <w:sz w:val="21"/>
          <w:szCs w:val="21"/>
        </w:rPr>
      </w:pPr>
      <w:r>
        <w:rPr>
          <w:rFonts w:hint="default" w:ascii="宋体" w:hAnsi="宋体" w:eastAsia="宋体" w:cs="宋体"/>
          <w:sz w:val="21"/>
          <w:szCs w:val="21"/>
        </w:rPr>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4"/>
          <w:szCs w:val="24"/>
          <w:lang w:val="zh-CN"/>
        </w:rPr>
      </w:pPr>
      <w:r>
        <w:rPr>
          <w:rFonts w:hint="default" w:ascii="宋体" w:eastAsia="宋体"/>
          <w:color w:val="000000"/>
          <w:sz w:val="21"/>
          <w:szCs w:val="21"/>
        </w:rPr>
        <w:t xml:space="preserve">日期：_____年______月______日</w:t>
      </w:r>
      <w:r>
        <w:rPr>
          <w:rFonts w:hint="default" w:ascii="宋体" w:eastAsia="宋体"/>
          <w:color w:val="000000"/>
          <w:sz w:val="24"/>
          <w:szCs w:val="24"/>
        </w:rPr>
        <w:t xml:space="preserve">   </w:t>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1"/>
          <w:szCs w:val="21"/>
        </w:rPr>
        <w:outlineLvl w:val="2"/>
      </w:pPr>
      <w:r>
        <w:rPr>
          <w:rFonts w:hint="default"/>
          <w:color w:val="000000"/>
          <w:sz w:val="21"/>
          <w:szCs w:val="21"/>
        </w:rPr>
      </w:r>
      <w:r/>
    </w:p>
    <w:p>
      <w:pPr>
        <w:spacing w:line="360" w:lineRule="auto"/>
        <w:rPr>
          <w:rFonts w:hint="default"/>
          <w:color w:val="000000"/>
          <w:sz w:val="21"/>
          <w:szCs w:val="21"/>
        </w:rPr>
        <w:outlineLvl w:val="2"/>
      </w:pPr>
      <w:r>
        <w:rPr>
          <w:rFonts w:hint="default"/>
          <w:color w:val="000000"/>
          <w:sz w:val="21"/>
          <w:szCs w:val="21"/>
        </w:rPr>
      </w:r>
      <w:r/>
    </w:p>
    <w:p>
      <w:pPr>
        <w:spacing w:line="360" w:lineRule="auto"/>
        <w:rPr>
          <w:rFonts w:hint="default"/>
          <w:color w:val="000000"/>
          <w:sz w:val="21"/>
          <w:szCs w:val="21"/>
        </w:rPr>
        <w:outlineLvl w:val="2"/>
      </w:pPr>
      <w:r>
        <w:rPr>
          <w:rFonts w:hint="default"/>
          <w:color w:val="000000"/>
          <w:sz w:val="21"/>
          <w:szCs w:val="21"/>
        </w:rPr>
      </w:r>
      <w:r/>
    </w:p>
    <w:p>
      <w:pPr>
        <w:spacing w:line="360" w:lineRule="auto"/>
        <w:rPr>
          <w:rFonts w:hint="default"/>
          <w:sz w:val="21"/>
          <w:szCs w:val="21"/>
        </w:rPr>
        <w:outlineLvl w:val="2"/>
      </w:pPr>
      <w:r>
        <w:rPr>
          <w:rFonts w:hint="default"/>
          <w:color w:val="000000"/>
          <w:sz w:val="21"/>
          <w:szCs w:val="21"/>
        </w:rPr>
        <w:t xml:space="preserve">12  </w:t>
      </w:r>
      <w:r>
        <w:rPr>
          <w:rFonts w:hint="default" w:ascii="宋体" w:eastAsia="宋体"/>
          <w:color w:val="000000"/>
          <w:sz w:val="21"/>
          <w:szCs w:val="21"/>
        </w:rPr>
        <w:t xml:space="preserve">磋商文件要求提供或供应商认为应附的其他材料</w:t>
      </w:r>
      <w:r/>
    </w:p>
    <w:p>
      <w:pPr>
        <w:rPr>
          <w:b/>
          <w:sz w:val="36"/>
          <w:szCs w:val="36"/>
        </w:rPr>
      </w:pPr>
      <w:r>
        <w:rPr>
          <w:b/>
          <w:sz w:val="36"/>
          <w:szCs w:val="36"/>
        </w:rPr>
      </w:r>
      <w:r/>
    </w:p>
    <w:p>
      <w:r>
        <w:rPr>
          <w:color w:val="000000"/>
          <w:sz w:val="24"/>
          <w:szCs w:val="20"/>
        </w:rPr>
        <w:t xml:space="preserve"> </w:t>
      </w:r>
      <w:r/>
    </w:p>
    <w:p>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Calibri">
    <w:panose1 w:val="020F0502020204030204"/>
  </w:font>
  <w:font w:name="Symbol">
    <w:panose1 w:val="05050102010706020507"/>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49"/>
      </w:rPr>
      <w:framePr w:wrap="around" w:vAnchor="text" w:hAnchor="margin" w:xAlign="center" w:y="1"/>
    </w:pPr>
    <w:r>
      <w:fldChar w:fldCharType="begin"/>
    </w:r>
    <w:r>
      <w:rPr>
        <w:rStyle w:val="749"/>
      </w:rPr>
      <w:instrText xml:space="preserve">PAGE  </w:instrText>
    </w:r>
    <w:r>
      <w:fldChar w:fldCharType="end"/>
    </w:r>
    <w:r/>
  </w:p>
  <w:p>
    <w:pPr>
      <w:pStyle w:val="73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49"/>
      </w:rPr>
      <w:framePr w:wrap="around" w:vAnchor="text" w:hAnchor="margin" w:xAlign="right" w:y="1"/>
    </w:pPr>
    <w:r>
      <w:rPr>
        <w:rStyle w:val="749"/>
      </w:rPr>
      <w:fldChar w:fldCharType="begin"/>
    </w:r>
    <w:r>
      <w:rPr>
        <w:rStyle w:val="749"/>
      </w:rPr>
      <w:instrText xml:space="preserve">PAGE  </w:instrText>
    </w:r>
    <w:r>
      <w:rPr>
        <w:rStyle w:val="749"/>
      </w:rPr>
      <w:fldChar w:fldCharType="end"/>
    </w:r>
    <w:r/>
  </w:p>
  <w:p>
    <w:pPr>
      <w:pStyle w:val="73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pPr>
    <w:r>
      <w:rPr>
        <w:rFonts w:hint="eastAsia"/>
        <w:lang w:eastAsia="zh-CN"/>
      </w:rPr>
      <w:t xml:space="preserve">江苏宏建工程建设咨询有限公司</w:t>
    </w:r>
    <w:r>
      <w:rPr>
        <w:rFonts w:hint="eastAsia"/>
      </w:rPr>
      <w:t xml:space="preserve">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pBdr>
        <w:bottom w:val="single" w:color="auto" w:sz="4" w:space="1"/>
      </w:pBdr>
    </w:pPr>
    <w:r>
      <w:rPr>
        <w:rFonts w:hint="eastAsia"/>
        <w:lang w:eastAsia="zh-CN"/>
      </w:rPr>
      <w:t xml:space="preserve">江苏宏建工程建设咨询有限公司</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link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name w:val="Heading 1"/>
    <w:basedOn w:val="712"/>
    <w:next w:val="712"/>
    <w:link w:val="756"/>
    <w:uiPriority w:val="9"/>
    <w:qFormat/>
    <w:pPr>
      <w:keepLines/>
      <w:keepNext/>
      <w:spacing w:before="480" w:after="200"/>
      <w:outlineLvl w:val="0"/>
    </w:pPr>
    <w:rPr>
      <w:rFonts w:ascii="Arial" w:hAnsi="Arial" w:eastAsia="Arial" w:cs="Arial"/>
      <w:sz w:val="40"/>
      <w:szCs w:val="40"/>
    </w:rPr>
  </w:style>
  <w:style w:type="paragraph" w:styleId="714">
    <w:name w:val="Heading 2"/>
    <w:basedOn w:val="725"/>
    <w:next w:val="712"/>
    <w:uiPriority w:val="0"/>
    <w:qFormat/>
    <w:pPr>
      <w:keepLines/>
      <w:keepNext/>
      <w:spacing w:before="120" w:line="300" w:lineRule="auto"/>
      <w:outlineLvl w:val="1"/>
    </w:pPr>
    <w:rPr>
      <w:rFonts w:ascii="Arial" w:hAnsi="Arial" w:eastAsia="黑体"/>
      <w:sz w:val="30"/>
    </w:rPr>
  </w:style>
  <w:style w:type="paragraph" w:styleId="715">
    <w:name w:val="Heading 3"/>
    <w:basedOn w:val="712"/>
    <w:next w:val="712"/>
    <w:uiPriority w:val="0"/>
    <w:qFormat/>
    <w:pPr>
      <w:jc w:val="left"/>
      <w:keepLines/>
      <w:keepNext/>
      <w:spacing w:before="360" w:after="120"/>
      <w:outlineLvl w:val="2"/>
    </w:pPr>
    <w:rPr>
      <w:rFonts w:ascii="宋体"/>
      <w:b/>
      <w:sz w:val="24"/>
      <w:szCs w:val="20"/>
      <w:u w:val="single"/>
    </w:rPr>
  </w:style>
  <w:style w:type="paragraph" w:styleId="716">
    <w:name w:val="Heading 4"/>
    <w:basedOn w:val="712"/>
    <w:next w:val="712"/>
    <w:link w:val="759"/>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60"/>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1"/>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3"/>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4"/>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4" w:customStyle="1">
    <w:name w:val="正文文本1"/>
    <w:basedOn w:val="712"/>
    <w:next w:val="712"/>
    <w:uiPriority w:val="0"/>
    <w:qFormat/>
    <w:pPr>
      <w:spacing w:before="120" w:line="22" w:lineRule="atLeast"/>
      <w:tabs>
        <w:tab w:val="left" w:pos="567" w:leader="none"/>
      </w:tabs>
    </w:pPr>
    <w:rPr>
      <w:rFonts w:ascii="宋体" w:hAnsi="宋体"/>
      <w:sz w:val="24"/>
    </w:rPr>
  </w:style>
  <w:style w:type="paragraph" w:styleId="725">
    <w:name w:val="Title"/>
    <w:basedOn w:val="712"/>
    <w:next w:val="712"/>
    <w:uiPriority w:val="0"/>
    <w:qFormat/>
    <w:pPr>
      <w:jc w:val="center"/>
      <w:outlineLvl w:val="0"/>
    </w:pPr>
    <w:rPr>
      <w:b/>
      <w:sz w:val="32"/>
      <w:szCs w:val="20"/>
    </w:rPr>
  </w:style>
  <w:style w:type="paragraph" w:styleId="726">
    <w:name w:val="toc 7"/>
    <w:basedOn w:val="712"/>
    <w:next w:val="712"/>
    <w:uiPriority w:val="39"/>
    <w:unhideWhenUsed/>
    <w:qFormat/>
    <w:pPr>
      <w:ind w:left="1701" w:right="0" w:firstLine="0"/>
      <w:spacing w:after="57"/>
    </w:pPr>
  </w:style>
  <w:style w:type="paragraph" w:styleId="727">
    <w:name w:val="Normal Indent"/>
    <w:basedOn w:val="712"/>
    <w:uiPriority w:val="0"/>
    <w:qFormat/>
    <w:pPr>
      <w:ind w:firstLine="420"/>
      <w:jc w:val="left"/>
    </w:pPr>
    <w:rPr>
      <w:rFonts w:ascii="宋体"/>
      <w:sz w:val="24"/>
    </w:rPr>
  </w:style>
  <w:style w:type="paragraph" w:styleId="728">
    <w:name w:val="Caption"/>
    <w:basedOn w:val="712"/>
    <w:next w:val="71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9">
    <w:name w:val="Body Text"/>
    <w:basedOn w:val="712"/>
    <w:next w:val="712"/>
    <w:uiPriority w:val="0"/>
    <w:qFormat/>
    <w:pPr>
      <w:spacing w:before="120" w:line="22" w:lineRule="atLeast"/>
      <w:tabs>
        <w:tab w:val="left" w:pos="567" w:leader="none"/>
      </w:tabs>
    </w:pPr>
    <w:rPr>
      <w:rFonts w:ascii="宋体" w:hAnsi="宋体"/>
      <w:sz w:val="24"/>
    </w:rPr>
  </w:style>
  <w:style w:type="paragraph" w:styleId="730">
    <w:name w:val="toc 5"/>
    <w:basedOn w:val="712"/>
    <w:next w:val="712"/>
    <w:uiPriority w:val="39"/>
    <w:unhideWhenUsed/>
    <w:qFormat/>
    <w:pPr>
      <w:ind w:left="1134" w:right="0" w:firstLine="0"/>
      <w:spacing w:after="57"/>
    </w:pPr>
  </w:style>
  <w:style w:type="paragraph" w:styleId="731">
    <w:name w:val="toc 3"/>
    <w:basedOn w:val="712"/>
    <w:next w:val="712"/>
    <w:uiPriority w:val="39"/>
    <w:unhideWhenUsed/>
    <w:qFormat/>
    <w:pPr>
      <w:ind w:left="567" w:right="0" w:firstLine="0"/>
      <w:spacing w:after="57"/>
    </w:pPr>
  </w:style>
  <w:style w:type="paragraph" w:styleId="732">
    <w:name w:val="Plain Text"/>
    <w:basedOn w:val="712"/>
    <w:next w:val="727"/>
    <w:uiPriority w:val="0"/>
    <w:qFormat/>
    <w:rPr>
      <w:rFonts w:hint="eastAsia" w:ascii="宋体" w:hAnsi="Courier New"/>
      <w:szCs w:val="20"/>
    </w:rPr>
  </w:style>
  <w:style w:type="paragraph" w:styleId="733">
    <w:name w:val="toc 8"/>
    <w:basedOn w:val="712"/>
    <w:next w:val="712"/>
    <w:uiPriority w:val="39"/>
    <w:unhideWhenUsed/>
    <w:qFormat/>
    <w:pPr>
      <w:ind w:left="1984" w:right="0" w:firstLine="0"/>
      <w:spacing w:after="57"/>
    </w:pPr>
  </w:style>
  <w:style w:type="paragraph" w:styleId="734">
    <w:name w:val="endnote text"/>
    <w:basedOn w:val="712"/>
    <w:link w:val="901"/>
    <w:uiPriority w:val="99"/>
    <w:semiHidden/>
    <w:unhideWhenUsed/>
    <w:qFormat/>
    <w:pPr>
      <w:spacing w:after="0" w:line="240" w:lineRule="auto"/>
    </w:pPr>
    <w:rPr>
      <w:sz w:val="20"/>
    </w:rPr>
  </w:style>
  <w:style w:type="paragraph" w:styleId="735">
    <w:name w:val="Footer"/>
    <w:basedOn w:val="712"/>
    <w:uiPriority w:val="99"/>
    <w:qFormat/>
    <w:pPr>
      <w:jc w:val="left"/>
      <w:tabs>
        <w:tab w:val="center" w:pos="4153" w:leader="none"/>
        <w:tab w:val="right" w:pos="8306" w:leader="none"/>
      </w:tabs>
    </w:pPr>
    <w:rPr>
      <w:rFonts w:ascii="宋体"/>
      <w:sz w:val="18"/>
      <w:szCs w:val="20"/>
    </w:rPr>
  </w:style>
  <w:style w:type="paragraph" w:styleId="736">
    <w:name w:val="Header"/>
    <w:basedOn w:val="712"/>
    <w:uiPriority w:val="0"/>
    <w:qFormat/>
    <w:pPr>
      <w:jc w:val="center"/>
      <w:tabs>
        <w:tab w:val="center" w:pos="4153" w:leader="none"/>
        <w:tab w:val="right" w:pos="8306" w:leader="none"/>
      </w:tabs>
      <w:pBdr>
        <w:bottom w:val="single" w:color="auto" w:sz="6" w:space="1"/>
      </w:pBdr>
    </w:pPr>
    <w:rPr>
      <w:sz w:val="18"/>
      <w:szCs w:val="18"/>
    </w:rPr>
  </w:style>
  <w:style w:type="paragraph" w:styleId="737">
    <w:name w:val="toc 1"/>
    <w:basedOn w:val="712"/>
    <w:next w:val="712"/>
    <w:uiPriority w:val="39"/>
    <w:qFormat/>
    <w:pPr>
      <w:spacing w:line="300" w:lineRule="auto"/>
      <w:tabs>
        <w:tab w:val="left" w:pos="1050" w:leader="none"/>
        <w:tab w:val="right" w:pos="8937" w:leader="dot"/>
      </w:tabs>
    </w:pPr>
    <w:rPr>
      <w:rFonts w:ascii="宋体" w:hAnsi="宋体"/>
      <w:b/>
      <w:sz w:val="24"/>
    </w:rPr>
  </w:style>
  <w:style w:type="paragraph" w:styleId="738">
    <w:name w:val="toc 4"/>
    <w:basedOn w:val="712"/>
    <w:next w:val="712"/>
    <w:uiPriority w:val="39"/>
    <w:unhideWhenUsed/>
    <w:qFormat/>
    <w:pPr>
      <w:ind w:left="850" w:right="0" w:firstLine="0"/>
      <w:spacing w:after="57"/>
    </w:pPr>
  </w:style>
  <w:style w:type="paragraph" w:styleId="739">
    <w:name w:val="Subtitle"/>
    <w:basedOn w:val="712"/>
    <w:next w:val="712"/>
    <w:link w:val="767"/>
    <w:uiPriority w:val="11"/>
    <w:qFormat/>
    <w:pPr>
      <w:spacing w:before="200" w:after="200"/>
    </w:pPr>
    <w:rPr>
      <w:sz w:val="24"/>
      <w:szCs w:val="24"/>
    </w:rPr>
  </w:style>
  <w:style w:type="paragraph" w:styleId="740">
    <w:name w:val="footnote text"/>
    <w:basedOn w:val="712"/>
    <w:link w:val="900"/>
    <w:uiPriority w:val="99"/>
    <w:semiHidden/>
    <w:unhideWhenUsed/>
    <w:qFormat/>
    <w:pPr>
      <w:spacing w:after="40" w:line="240" w:lineRule="auto"/>
    </w:pPr>
    <w:rPr>
      <w:sz w:val="18"/>
    </w:rPr>
  </w:style>
  <w:style w:type="paragraph" w:styleId="741">
    <w:name w:val="toc 6"/>
    <w:basedOn w:val="712"/>
    <w:next w:val="712"/>
    <w:uiPriority w:val="39"/>
    <w:unhideWhenUsed/>
    <w:qFormat/>
    <w:pPr>
      <w:ind w:left="1417" w:right="0" w:firstLine="0"/>
      <w:spacing w:after="57"/>
    </w:pPr>
  </w:style>
  <w:style w:type="paragraph" w:styleId="742">
    <w:name w:val="table of figures"/>
    <w:basedOn w:val="712"/>
    <w:next w:val="712"/>
    <w:uiPriority w:val="99"/>
    <w:unhideWhenUsed/>
    <w:qFormat/>
    <w:pPr>
      <w:spacing w:after="0" w:afterAutospacing="0"/>
    </w:pPr>
  </w:style>
  <w:style w:type="paragraph" w:styleId="743">
    <w:name w:val="toc 2"/>
    <w:basedOn w:val="712"/>
    <w:next w:val="712"/>
    <w:uiPriority w:val="39"/>
    <w:unhideWhenUsed/>
    <w:qFormat/>
    <w:pPr>
      <w:ind w:left="283" w:right="0" w:firstLine="0"/>
      <w:spacing w:after="57"/>
    </w:pPr>
  </w:style>
  <w:style w:type="paragraph" w:styleId="744">
    <w:name w:val="toc 9"/>
    <w:basedOn w:val="712"/>
    <w:next w:val="712"/>
    <w:uiPriority w:val="39"/>
    <w:unhideWhenUsed/>
    <w:qFormat/>
    <w:pPr>
      <w:ind w:left="2268" w:right="0" w:firstLine="0"/>
      <w:spacing w:after="57"/>
    </w:pPr>
  </w:style>
  <w:style w:type="paragraph" w:styleId="745">
    <w:name w:val="Normal (Web)"/>
    <w:basedOn w:val="712"/>
    <w:uiPriority w:val="99"/>
    <w:semiHidden/>
    <w:unhideWhenUsed/>
    <w:qFormat/>
    <w:pPr>
      <w:ind w:left="0" w:right="0"/>
      <w:jc w:val="left"/>
      <w:spacing w:before="0" w:beforeAutospacing="1" w:after="0" w:afterAutospacing="1"/>
    </w:pPr>
    <w:rPr>
      <w:sz w:val="24"/>
      <w:lang w:val="en-US" w:eastAsia="zh-CN" w:bidi="ar"/>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22"/>
    <w:uiPriority w:val="22"/>
    <w:qFormat/>
    <w:rPr>
      <w:b/>
    </w:rPr>
  </w:style>
  <w:style w:type="character" w:styleId="748">
    <w:name w:val="endnote reference"/>
    <w:basedOn w:val="722"/>
    <w:uiPriority w:val="99"/>
    <w:semiHidden/>
    <w:unhideWhenUsed/>
    <w:qFormat/>
    <w:rPr>
      <w:vertAlign w:val="superscript"/>
    </w:rPr>
  </w:style>
  <w:style w:type="character" w:styleId="749">
    <w:name w:val="page number"/>
    <w:basedOn w:val="722"/>
    <w:uiPriority w:val="0"/>
    <w:qFormat/>
  </w:style>
  <w:style w:type="character" w:styleId="750">
    <w:name w:val="Hyperlink"/>
    <w:uiPriority w:val="99"/>
    <w:qFormat/>
    <w:rPr>
      <w:color w:val="0000ff"/>
      <w:u w:val="single"/>
    </w:rPr>
  </w:style>
  <w:style w:type="character" w:styleId="751">
    <w:name w:val="footnote reference"/>
    <w:basedOn w:val="722"/>
    <w:uiPriority w:val="99"/>
    <w:unhideWhenUsed/>
    <w:qFormat/>
    <w:rPr>
      <w:vertAlign w:val="superscript"/>
    </w:rPr>
  </w:style>
  <w:style w:type="paragraph" w:styleId="752" w:customStyle="1">
    <w:name w:val="正文首行缩进 21"/>
    <w:basedOn w:val="712"/>
    <w:next w:val="712"/>
    <w:uiPriority w:val="0"/>
    <w:qFormat/>
    <w:pPr>
      <w:ind w:left="420" w:firstLine="420"/>
      <w:spacing w:after="120" w:line="480" w:lineRule="exact"/>
    </w:pPr>
    <w:rPr>
      <w:rFonts w:ascii="Times New Roman" w:hAnsi="Times New Roman" w:eastAsia="宋体" w:cs="Times New Roman"/>
    </w:rPr>
  </w:style>
  <w:style w:type="paragraph" w:styleId="753" w:customStyle="1">
    <w:name w:val="标题 21"/>
    <w:basedOn w:val="712"/>
    <w:next w:val="754"/>
    <w:uiPriority w:val="0"/>
    <w:qFormat/>
    <w:pPr>
      <w:jc w:val="center"/>
      <w:keepLines/>
      <w:keepNext/>
      <w:spacing w:before="120" w:line="300" w:lineRule="auto"/>
      <w:outlineLvl w:val="1"/>
    </w:pPr>
    <w:rPr>
      <w:rFonts w:ascii="Arial" w:hAnsi="Arial" w:eastAsia="黑体"/>
      <w:b/>
      <w:sz w:val="30"/>
      <w:szCs w:val="20"/>
    </w:rPr>
  </w:style>
  <w:style w:type="paragraph" w:styleId="754" w:customStyle="1">
    <w:name w:val="正文缩进11"/>
    <w:basedOn w:val="712"/>
    <w:uiPriority w:val="0"/>
    <w:qFormat/>
    <w:pPr>
      <w:ind w:firstLine="420"/>
      <w:jc w:val="left"/>
    </w:pPr>
    <w:rPr>
      <w:rFonts w:ascii="宋体"/>
      <w:sz w:val="24"/>
    </w:rPr>
  </w:style>
  <w:style w:type="paragraph" w:styleId="755" w:customStyle="1">
    <w:name w:val="段"/>
    <w:next w:val="712"/>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756" w:customStyle="1">
    <w:name w:val="Heading 1 Char"/>
    <w:basedOn w:val="722"/>
    <w:link w:val="713"/>
    <w:uiPriority w:val="9"/>
    <w:qFormat/>
    <w:rPr>
      <w:rFonts w:ascii="Arial" w:hAnsi="Arial" w:eastAsia="Arial" w:cs="Arial"/>
      <w:sz w:val="40"/>
      <w:szCs w:val="40"/>
    </w:rPr>
  </w:style>
  <w:style w:type="character" w:styleId="757" w:customStyle="1">
    <w:name w:val="Heading 2 Char"/>
    <w:basedOn w:val="722"/>
    <w:uiPriority w:val="9"/>
    <w:qFormat/>
    <w:rPr>
      <w:rFonts w:ascii="Arial" w:hAnsi="Arial" w:eastAsia="Arial" w:cs="Arial"/>
      <w:sz w:val="34"/>
    </w:rPr>
  </w:style>
  <w:style w:type="character" w:styleId="758" w:customStyle="1">
    <w:name w:val="Heading 3 Char"/>
    <w:basedOn w:val="722"/>
    <w:uiPriority w:val="9"/>
    <w:qFormat/>
    <w:rPr>
      <w:rFonts w:ascii="Arial" w:hAnsi="Arial" w:eastAsia="Arial" w:cs="Arial"/>
      <w:sz w:val="30"/>
      <w:szCs w:val="30"/>
    </w:rPr>
  </w:style>
  <w:style w:type="character" w:styleId="759" w:customStyle="1">
    <w:name w:val="Heading 4 Char"/>
    <w:basedOn w:val="722"/>
    <w:link w:val="716"/>
    <w:uiPriority w:val="9"/>
    <w:qFormat/>
    <w:rPr>
      <w:rFonts w:ascii="Arial" w:hAnsi="Arial" w:eastAsia="Arial" w:cs="Arial"/>
      <w:b/>
      <w:bCs/>
      <w:sz w:val="26"/>
      <w:szCs w:val="26"/>
    </w:rPr>
  </w:style>
  <w:style w:type="character" w:styleId="760" w:customStyle="1">
    <w:name w:val="Heading 5 Char"/>
    <w:basedOn w:val="722"/>
    <w:link w:val="717"/>
    <w:uiPriority w:val="9"/>
    <w:qFormat/>
    <w:rPr>
      <w:rFonts w:ascii="Arial" w:hAnsi="Arial" w:eastAsia="Arial" w:cs="Arial"/>
      <w:b/>
      <w:bCs/>
      <w:sz w:val="24"/>
      <w:szCs w:val="24"/>
    </w:rPr>
  </w:style>
  <w:style w:type="character" w:styleId="761" w:customStyle="1">
    <w:name w:val="Heading 6 Char"/>
    <w:basedOn w:val="722"/>
    <w:link w:val="718"/>
    <w:uiPriority w:val="9"/>
    <w:qFormat/>
    <w:rPr>
      <w:rFonts w:ascii="Arial" w:hAnsi="Arial" w:eastAsia="Arial" w:cs="Arial"/>
      <w:b/>
      <w:bCs/>
      <w:sz w:val="22"/>
      <w:szCs w:val="22"/>
    </w:rPr>
  </w:style>
  <w:style w:type="character" w:styleId="762" w:customStyle="1">
    <w:name w:val="Heading 7 Char"/>
    <w:basedOn w:val="722"/>
    <w:link w:val="719"/>
    <w:uiPriority w:val="9"/>
    <w:qFormat/>
    <w:rPr>
      <w:rFonts w:ascii="Arial" w:hAnsi="Arial" w:eastAsia="Arial" w:cs="Arial"/>
      <w:b/>
      <w:bCs/>
      <w:i/>
      <w:iCs/>
      <w:sz w:val="22"/>
      <w:szCs w:val="22"/>
    </w:rPr>
  </w:style>
  <w:style w:type="character" w:styleId="763" w:customStyle="1">
    <w:name w:val="Heading 8 Char"/>
    <w:basedOn w:val="722"/>
    <w:link w:val="720"/>
    <w:uiPriority w:val="9"/>
    <w:qFormat/>
    <w:rPr>
      <w:rFonts w:ascii="Arial" w:hAnsi="Arial" w:eastAsia="Arial" w:cs="Arial"/>
      <w:i/>
      <w:iCs/>
      <w:sz w:val="22"/>
      <w:szCs w:val="22"/>
    </w:rPr>
  </w:style>
  <w:style w:type="character" w:styleId="764" w:customStyle="1">
    <w:name w:val="Heading 9 Char"/>
    <w:basedOn w:val="722"/>
    <w:link w:val="721"/>
    <w:uiPriority w:val="9"/>
    <w:qFormat/>
    <w:rPr>
      <w:rFonts w:ascii="Arial" w:hAnsi="Arial" w:eastAsia="Arial" w:cs="Arial"/>
      <w:i/>
      <w:iCs/>
      <w:sz w:val="21"/>
      <w:szCs w:val="21"/>
    </w:r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character" w:styleId="766" w:customStyle="1">
    <w:name w:val="Title Char"/>
    <w:basedOn w:val="722"/>
    <w:uiPriority w:val="10"/>
    <w:qFormat/>
    <w:rPr>
      <w:sz w:val="48"/>
      <w:szCs w:val="48"/>
    </w:rPr>
  </w:style>
  <w:style w:type="character" w:styleId="767" w:customStyle="1">
    <w:name w:val="Subtitle Char"/>
    <w:basedOn w:val="722"/>
    <w:link w:val="739"/>
    <w:uiPriority w:val="11"/>
    <w:qFormat/>
    <w:rPr>
      <w:sz w:val="24"/>
      <w:szCs w:val="24"/>
    </w:rPr>
  </w:style>
  <w:style w:type="paragraph" w:styleId="768">
    <w:name w:val="Quote"/>
    <w:basedOn w:val="712"/>
    <w:next w:val="712"/>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12"/>
    <w:next w:val="71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basedOn w:val="722"/>
    <w:uiPriority w:val="99"/>
    <w:qFormat/>
  </w:style>
  <w:style w:type="character" w:styleId="773" w:customStyle="1">
    <w:name w:val="Footer Char"/>
    <w:basedOn w:val="722"/>
    <w:uiPriority w:val="99"/>
    <w:qFormat/>
  </w:style>
  <w:style w:type="character" w:styleId="774" w:customStyle="1">
    <w:name w:val="Caption Char"/>
    <w:uiPriority w:val="99"/>
    <w:qFormat/>
  </w:style>
  <w:style w:type="table" w:styleId="775"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2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2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2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2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2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2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2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2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2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2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2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2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5"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2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2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2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2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2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2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2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4" w:customStyle="1">
    <w:name w:val="Grid Table 4 - Accent 2"/>
    <w:basedOn w:val="72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5" w:customStyle="1">
    <w:name w:val="Grid Table 4 - Accent 3"/>
    <w:basedOn w:val="72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6" w:customStyle="1">
    <w:name w:val="Grid Table 4 - Accent 4"/>
    <w:basedOn w:val="72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7" w:customStyle="1">
    <w:name w:val="Grid Table 4 - Accent 5"/>
    <w:basedOn w:val="72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8" w:customStyle="1">
    <w:name w:val="Grid Table 4 - Accent 6"/>
    <w:basedOn w:val="72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9"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1"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2"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3"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4"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5"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6"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72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72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72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0" w:customStyle="1">
    <w:name w:val="Grid Table 6 Colorful - Accent 4"/>
    <w:basedOn w:val="72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72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2" w:customStyle="1">
    <w:name w:val="Grid Table 6 Colorful - Accent 6"/>
    <w:basedOn w:val="72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3"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2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2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2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2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2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2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2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2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2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2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2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2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7"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72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9" w:customStyle="1">
    <w:name w:val="List Table 2 - Accent 2"/>
    <w:basedOn w:val="72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0" w:customStyle="1">
    <w:name w:val="List Table 2 - Accent 3"/>
    <w:basedOn w:val="72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1" w:customStyle="1">
    <w:name w:val="List Table 2 - Accent 4"/>
    <w:basedOn w:val="72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2" w:customStyle="1">
    <w:name w:val="List Table 2 - Accent 5"/>
    <w:basedOn w:val="72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3" w:customStyle="1">
    <w:name w:val="List Table 2 - Accent 6"/>
    <w:basedOn w:val="72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4"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2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6" w:customStyle="1">
    <w:name w:val="List Table 3 - Accent 2"/>
    <w:basedOn w:val="72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2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2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2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2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1"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2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3" w:customStyle="1">
    <w:name w:val="List Table 4 - Accent 2"/>
    <w:basedOn w:val="72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4" w:customStyle="1">
    <w:name w:val="List Table 4 - Accent 3"/>
    <w:basedOn w:val="72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5" w:customStyle="1">
    <w:name w:val="List Table 4 - Accent 4"/>
    <w:basedOn w:val="72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6" w:customStyle="1">
    <w:name w:val="List Table 4 - Accent 5"/>
    <w:basedOn w:val="72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7" w:customStyle="1">
    <w:name w:val="List Table 4 - Accent 6"/>
    <w:basedOn w:val="72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8"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72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72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72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72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72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72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72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7" w:customStyle="1">
    <w:name w:val="List Table 6 Colorful - Accent 2"/>
    <w:basedOn w:val="72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8" w:customStyle="1">
    <w:name w:val="List Table 6 Colorful - Accent 3"/>
    <w:basedOn w:val="72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9" w:customStyle="1">
    <w:name w:val="List Table 6 Colorful - Accent 4"/>
    <w:basedOn w:val="72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0" w:customStyle="1">
    <w:name w:val="List Table 6 Colorful - Accent 5"/>
    <w:basedOn w:val="72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1" w:customStyle="1">
    <w:name w:val="List Table 6 Colorful - Accent 6"/>
    <w:basedOn w:val="72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2"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2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2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2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2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2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2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1"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2"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3"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4"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5"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6"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72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8" w:customStyle="1">
    <w:name w:val="Bordered &amp; Lined - Accent 2"/>
    <w:basedOn w:val="72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9" w:customStyle="1">
    <w:name w:val="Bordered &amp; Lined - Accent 3"/>
    <w:basedOn w:val="72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0" w:customStyle="1">
    <w:name w:val="Bordered &amp; Lined - Accent 4"/>
    <w:basedOn w:val="72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1" w:customStyle="1">
    <w:name w:val="Bordered &amp; Lined - Accent 5"/>
    <w:basedOn w:val="72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2" w:customStyle="1">
    <w:name w:val="Bordered &amp; Lined - Accent 6"/>
    <w:basedOn w:val="72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3"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72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5" w:customStyle="1">
    <w:name w:val="Bordered - Accent 2"/>
    <w:basedOn w:val="72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6" w:customStyle="1">
    <w:name w:val="Bordered - Accent 3"/>
    <w:basedOn w:val="72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7" w:customStyle="1">
    <w:name w:val="Bordered - Accent 4"/>
    <w:basedOn w:val="72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8" w:customStyle="1">
    <w:name w:val="Bordered - Accent 5"/>
    <w:basedOn w:val="72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9" w:customStyle="1">
    <w:name w:val="Bordered - Accent 6"/>
    <w:basedOn w:val="72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0" w:customStyle="1">
    <w:name w:val="Footnote Text Char"/>
    <w:link w:val="740"/>
    <w:uiPriority w:val="99"/>
    <w:qFormat/>
    <w:rPr>
      <w:sz w:val="18"/>
    </w:rPr>
  </w:style>
  <w:style w:type="character" w:styleId="901" w:customStyle="1">
    <w:name w:val="Endnote Text Char"/>
    <w:link w:val="734"/>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Default"/>
    <w:next w:val="712"/>
    <w:uiPriority w:val="0"/>
    <w:qFormat/>
    <w:pPr>
      <w:widowControl w:val="off"/>
    </w:pPr>
    <w:rPr>
      <w:rFonts w:hint="default" w:ascii="Symbol" w:hAnsi="Symbol" w:eastAsia="宋体" w:cs="Symbol"/>
      <w:color w:val="000000"/>
      <w:sz w:val="24"/>
      <w:szCs w:val="24"/>
      <w:lang w:val="en-US" w:eastAsia="zh-CN" w:bidi="ar-SA"/>
    </w:rPr>
  </w:style>
  <w:style w:type="paragraph" w:styleId="904">
    <w:name w:val="List Paragraph"/>
    <w:basedOn w:val="712"/>
    <w:uiPriority w:val="34"/>
    <w:qFormat/>
    <w:pPr>
      <w:ind w:firstLine="420"/>
    </w:pPr>
    <w:rPr>
      <w:rFonts w:ascii="Calibri" w:hAnsi="Calibri"/>
      <w:szCs w:val="22"/>
    </w:rPr>
  </w:style>
  <w:style w:type="character" w:styleId="905" w:customStyle="1">
    <w:name w:val="标题 2 Char Char"/>
    <w:uiPriority w:val="0"/>
    <w:qFormat/>
    <w:rPr>
      <w:rFonts w:ascii="Arial" w:hAnsi="Arial" w:eastAsia="黑体"/>
      <w:b/>
      <w:bCs/>
      <w:sz w:val="32"/>
      <w:szCs w:val="32"/>
      <w:lang w:val="en-US" w:eastAsia="zh-CN" w:bidi="ar-SA"/>
    </w:rPr>
  </w:style>
  <w:style w:type="paragraph" w:styleId="906" w:customStyle="1">
    <w:name w:val="图例"/>
    <w:basedOn w:val="712"/>
    <w:uiPriority w:val="0"/>
    <w:qFormat/>
    <w:pPr>
      <w:jc w:val="center"/>
      <w:spacing w:before="120" w:after="120" w:line="360" w:lineRule="auto"/>
    </w:pPr>
    <w:rPr>
      <w:rFonts w:eastAsia="仿宋_GB2312"/>
      <w:b/>
      <w:sz w:val="24"/>
      <w:szCs w:val="20"/>
    </w:rPr>
  </w:style>
  <w:style w:type="paragraph" w:styleId="907" w:customStyle="1">
    <w:name w:val="Body text|1"/>
    <w:basedOn w:val="712"/>
    <w:uiPriority w:val="0"/>
    <w:qFormat/>
    <w:pPr>
      <w:spacing w:line="401" w:lineRule="auto"/>
    </w:pPr>
    <w:rPr>
      <w:rFonts w:ascii="宋体" w:hAnsi="宋体" w:cs="宋体"/>
      <w:sz w:val="22"/>
      <w:szCs w:val="22"/>
      <w:lang w:val="zh-TW" w:eastAsia="zh-TW" w:bidi="zh-TW"/>
    </w:rPr>
  </w:style>
  <w:style w:type="paragraph" w:styleId="908" w:customStyle="1">
    <w:name w:val="成文日期"/>
    <w:basedOn w:val="712"/>
    <w:uiPriority w:val="0"/>
    <w:qFormat/>
    <w:pPr>
      <w:ind w:right="400" w:firstLine="200"/>
      <w:jc w:val="right"/>
      <w:spacing w:line="570" w:lineRule="exact"/>
    </w:pPr>
    <w:rPr>
      <w:rFonts w:ascii="仿宋_GB2312" w:eastAsia="仿宋_GB2312"/>
      <w:sz w:val="32"/>
      <w:szCs w:val="20"/>
    </w:rPr>
  </w:style>
  <w:style w:type="character" w:styleId="909" w:customStyle="1">
    <w:name w:val="font71"/>
    <w:basedOn w:val="722"/>
    <w:uiPriority w:val="0"/>
    <w:qFormat/>
    <w:rPr>
      <w:rFonts w:hint="eastAsia" w:ascii="宋体" w:hAnsi="宋体" w:eastAsia="宋体" w:cs="宋体"/>
      <w:b/>
      <w:bCs/>
      <w:color w:val="000000"/>
      <w:sz w:val="28"/>
      <w:szCs w:val="28"/>
      <w:u w:val="none"/>
    </w:rPr>
  </w:style>
  <w:style w:type="character" w:styleId="910" w:customStyle="1">
    <w:name w:val="font11"/>
    <w:link w:val="712"/>
    <w:uiPriority w:val="0"/>
    <w:qFormat/>
    <w:rPr>
      <w:rFonts w:ascii="Times New Roman" w:hAnsi="Times New Roman" w:eastAsia="宋体" w:cs="Times New Roman"/>
      <w:sz w:val="21"/>
      <w:szCs w:val="24"/>
      <w:lang w:val="en-US" w:eastAsia="zh-CN" w:bidi="ar-SA"/>
    </w:rPr>
  </w:style>
  <w:style w:type="paragraph" w:styleId="911" w:customStyle="1">
    <w:name w:val="列出段落"/>
    <w:basedOn w:val="712"/>
    <w:uiPriority w:val="34"/>
    <w:qFormat/>
    <w:pPr>
      <w:ind w:firstLine="420"/>
    </w:pPr>
    <w:rPr>
      <w:rFonts w:ascii="Calibri" w:hAnsi="Calibri"/>
      <w:szCs w:val="22"/>
    </w:rPr>
  </w:style>
  <w:style w:type="paragraph" w:styleId="912" w:customStyle="1">
    <w:name w:val="标题 41"/>
    <w:basedOn w:val="712"/>
    <w:next w:val="712"/>
    <w:uiPriority w:val="0"/>
    <w:qFormat/>
    <w:pPr>
      <w:keepLines/>
      <w:keepNext/>
      <w:spacing w:before="280" w:after="290" w:line="376" w:lineRule="atLeast"/>
      <w:outlineLvl w:val="3"/>
    </w:pPr>
    <w:rPr>
      <w:rFonts w:ascii="Arial" w:hAnsi="Arial" w:eastAsia="黑体"/>
      <w:b/>
      <w:sz w:val="28"/>
      <w:szCs w:val="20"/>
    </w:rPr>
  </w:style>
  <w:style w:type="table" w:styleId="913" w:customStyle="1">
    <w:name w:val="网格型1"/>
    <w:basedOn w:val="914"/>
    <w:uiPriority w:val="39"/>
    <w:qFormat/>
    <w:tblPr/>
  </w:style>
  <w:style w:type="table" w:styleId="914" w:customStyle="1">
    <w:name w:val="普通表格1"/>
    <w:uiPriority w:val="99"/>
    <w:unhideWhenUsed/>
    <w:qFormat/>
    <w:tblPr/>
  </w:style>
  <w:style w:type="paragraph" w:styleId="915" w:customStyle="1">
    <w:name w:val="页脚1"/>
    <w:basedOn w:val="712"/>
    <w:uiPriority w:val="99"/>
    <w:qFormat/>
    <w:pPr>
      <w:jc w:val="left"/>
      <w:tabs>
        <w:tab w:val="center" w:pos="4153" w:leader="none"/>
        <w:tab w:val="right" w:pos="8306" w:leader="none"/>
      </w:tabs>
    </w:pPr>
    <w:rPr>
      <w:rFonts w:ascii="宋体"/>
      <w:sz w:val="18"/>
      <w:szCs w:val="20"/>
    </w:rPr>
  </w:style>
  <w:style w:type="paragraph" w:styleId="916" w:customStyle="1">
    <w:name w:val="标题 211"/>
    <w:basedOn w:val="712"/>
    <w:next w:val="712"/>
    <w:uiPriority w:val="0"/>
    <w:qFormat/>
    <w:pPr>
      <w:jc w:val="center"/>
      <w:keepLines/>
      <w:keepNext/>
      <w:spacing w:before="120" w:line="300" w:lineRule="auto"/>
      <w:outlineLvl w:val="1"/>
    </w:pPr>
    <w:rPr>
      <w:rFonts w:ascii="Arial" w:hAnsi="Arial" w:eastAsia="黑体"/>
      <w:b/>
      <w:sz w:val="30"/>
      <w:szCs w:val="20"/>
    </w:rPr>
  </w:style>
  <w:style w:type="paragraph" w:styleId="917" w:customStyle="1">
    <w:name w:val="正文首行缩进1"/>
    <w:basedOn w:val="724"/>
    <w:next w:val="918"/>
    <w:uiPriority w:val="0"/>
    <w:qFormat/>
    <w:pPr>
      <w:ind w:firstLine="420"/>
    </w:pPr>
    <w:rPr>
      <w:rFonts w:ascii="Times New Roman" w:hAnsi="Times New Roman" w:eastAsia="宋体" w:cs="Times New Roman"/>
    </w:rPr>
  </w:style>
  <w:style w:type="paragraph" w:styleId="918" w:customStyle="1">
    <w:name w:val="目录 61"/>
    <w:basedOn w:val="712"/>
    <w:next w:val="712"/>
    <w:uiPriority w:val="0"/>
    <w:qFormat/>
    <w:pPr>
      <w:ind w:left="2100"/>
    </w:pPr>
  </w:style>
  <w:style w:type="paragraph" w:styleId="919" w:customStyle="1">
    <w:name w:val="批注文字1"/>
    <w:basedOn w:val="712"/>
    <w:uiPriority w:val="99"/>
    <w:qFormat/>
    <w:pPr>
      <w:jc w:val="left"/>
    </w:pPr>
  </w:style>
  <w:style w:type="paragraph" w:styleId="920" w:customStyle="1">
    <w:name w:val="列出段落1"/>
    <w:basedOn w:val="712"/>
    <w:uiPriority w:val="34"/>
    <w:qFormat/>
    <w:pPr>
      <w:ind w:firstLine="420"/>
    </w:pPr>
    <w:rPr>
      <w:rFonts w:ascii="Calibri" w:hAnsi="Calibri"/>
      <w:szCs w:val="22"/>
    </w:rPr>
  </w:style>
  <w:style w:type="paragraph" w:styleId="921" w:customStyle="1">
    <w:name w:val="标题 31"/>
    <w:basedOn w:val="712"/>
    <w:next w:val="712"/>
    <w:uiPriority w:val="0"/>
    <w:qFormat/>
    <w:pPr>
      <w:jc w:val="left"/>
      <w:keepLines/>
      <w:keepNext/>
      <w:spacing w:before="360" w:beforeAutospacing="0" w:after="120" w:afterAutospacing="0"/>
      <w:widowControl w:val="off"/>
      <w:outlineLvl w:val="2"/>
      <w:suppressLineNumbers w:val="0"/>
    </w:pPr>
    <w:rPr>
      <w:rFonts w:hint="eastAsia" w:ascii="宋体" w:hAnsi="Times New Roman" w:eastAsia="宋体" w:cs="Times New Roman"/>
      <w:b/>
      <w:sz w:val="24"/>
      <w:szCs w:val="24"/>
      <w:u w:val="single"/>
      <w:lang w:val="en-US" w:eastAsia="zh-CN" w:bidi="ar"/>
    </w:rPr>
  </w:style>
  <w:style w:type="paragraph" w:styleId="922" w:customStyle="1">
    <w:name w:val="Table Paragraph"/>
    <w:basedOn w:val="712"/>
    <w:uiPriority w:val="1"/>
    <w:qFormat/>
    <w:pPr>
      <w:jc w:val="left"/>
    </w:pPr>
    <w:rPr>
      <w:rFonts w:ascii="宋体" w:hAnsi="宋体" w:cs="宋体"/>
      <w:sz w:val="22"/>
      <w:szCs w:val="22"/>
      <w:lang w:eastAsia="en-US"/>
    </w:rPr>
  </w:style>
  <w:style w:type="numbering" w:styleId="9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Cynthia</dc:creator>
  <cp:lastModifiedBy>蒋立</cp:lastModifiedBy>
  <cp:revision>2</cp:revision>
  <dcterms:created xsi:type="dcterms:W3CDTF">2024-04-16T06:50:00Z</dcterms:created>
  <dcterms:modified xsi:type="dcterms:W3CDTF">2026-06-23T05:50:06Z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D97BF73FFCFA4E8EB39549029A3C6B1F_13</vt:lpwstr>
  </property>
  <property fmtid="{D5CDD505-2E9C-101B-9397-08002B2CF9AE}" pid="4" name="KSOTemplateDocerSaveRecord">
    <vt:lpwstr>eyJoZGlkIjoiODhkOTVmOGY0ZDgxNmVmYzFiMTUxZmNmNTNiYjAwZTMiLCJ1c2VySWQiOiIxNzg5MDA4NyJ9</vt:lpwstr>
  </property>
</Properties>
</file>